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42B51" w14:textId="77777777" w:rsidR="00DB0AB4" w:rsidRDefault="00DB0AB4" w:rsidP="00DB0AB4">
      <w:pPr>
        <w:rPr>
          <w:rFonts w:ascii="Aptos" w:eastAsia="Aptos" w:hAnsi="Aptos" w:cs="Aptos"/>
        </w:rPr>
      </w:pPr>
    </w:p>
    <w:p w14:paraId="5B4EAE52" w14:textId="314E1928" w:rsidR="00DB0AB4" w:rsidRPr="00DB0AB4" w:rsidRDefault="00DB0AB4" w:rsidP="00DB0AB4">
      <w:pPr>
        <w:jc w:val="right"/>
        <w:rPr>
          <w:rFonts w:ascii="Aptos" w:eastAsia="Aptos" w:hAnsi="Aptos" w:cs="Aptos"/>
          <w:i/>
          <w:lang w:val="pl-PL"/>
        </w:rPr>
      </w:pPr>
      <w:r w:rsidRPr="00DB0AB4">
        <w:rPr>
          <w:rFonts w:ascii="Aptos" w:eastAsia="Aptos" w:hAnsi="Aptos" w:cs="Aptos"/>
          <w:i/>
          <w:lang w:val="pl-PL"/>
        </w:rPr>
        <w:t xml:space="preserve">Załącznik nr 1 </w:t>
      </w:r>
      <w:r w:rsidR="003A1600">
        <w:rPr>
          <w:rFonts w:ascii="Aptos" w:eastAsia="Aptos" w:hAnsi="Aptos" w:cs="Aptos"/>
          <w:i/>
          <w:lang w:val="pl-PL"/>
        </w:rPr>
        <w:t>- OPZ</w:t>
      </w:r>
    </w:p>
    <w:p w14:paraId="74826F34" w14:textId="77777777" w:rsidR="00DB0AB4" w:rsidRPr="00DB0AB4" w:rsidRDefault="00DB0AB4" w:rsidP="00DB0AB4">
      <w:pPr>
        <w:rPr>
          <w:rFonts w:ascii="Aptos" w:eastAsia="Aptos" w:hAnsi="Aptos" w:cs="Aptos"/>
          <w:lang w:val="pl-PL"/>
        </w:rPr>
      </w:pPr>
    </w:p>
    <w:p w14:paraId="4AF121EA" w14:textId="77777777" w:rsidR="00DB0AB4" w:rsidRPr="00DB0AB4" w:rsidRDefault="00DB0AB4" w:rsidP="00DB0AB4">
      <w:pPr>
        <w:rPr>
          <w:rFonts w:ascii="Aptos" w:eastAsia="Aptos" w:hAnsi="Aptos" w:cs="Aptos"/>
          <w:lang w:val="pl-PL"/>
        </w:rPr>
      </w:pPr>
    </w:p>
    <w:p w14:paraId="1FAEE9F2" w14:textId="77777777" w:rsidR="00DB0AB4" w:rsidRPr="00DB0AB4" w:rsidRDefault="00DB0AB4" w:rsidP="00DB0AB4">
      <w:pPr>
        <w:rPr>
          <w:rFonts w:ascii="Aptos" w:eastAsia="Aptos" w:hAnsi="Aptos" w:cs="Aptos"/>
          <w:lang w:val="pl-PL"/>
        </w:rPr>
      </w:pPr>
    </w:p>
    <w:p w14:paraId="1451BDE3" w14:textId="77777777" w:rsidR="00DB0AB4" w:rsidRPr="00DB0AB4" w:rsidRDefault="00DB0AB4" w:rsidP="00DB0AB4">
      <w:pPr>
        <w:jc w:val="center"/>
        <w:rPr>
          <w:rFonts w:ascii="Aptos" w:eastAsia="Aptos" w:hAnsi="Aptos" w:cs="Aptos"/>
          <w:sz w:val="40"/>
          <w:szCs w:val="40"/>
          <w:lang w:val="pl-PL"/>
        </w:rPr>
      </w:pPr>
      <w:r w:rsidRPr="00DB0AB4">
        <w:rPr>
          <w:rFonts w:ascii="Aptos" w:eastAsia="Aptos" w:hAnsi="Aptos" w:cs="Aptos"/>
          <w:sz w:val="40"/>
          <w:szCs w:val="40"/>
          <w:lang w:val="pl-PL"/>
        </w:rPr>
        <w:t xml:space="preserve">OPIS PRZEDMIOTU ZAMÓWIENIA </w:t>
      </w:r>
    </w:p>
    <w:p w14:paraId="1EEE6032" w14:textId="77777777" w:rsidR="00DB0AB4" w:rsidRPr="00DB0AB4" w:rsidRDefault="00DB0AB4" w:rsidP="00DB0AB4">
      <w:pPr>
        <w:jc w:val="center"/>
        <w:rPr>
          <w:rFonts w:ascii="Aptos" w:eastAsia="Aptos" w:hAnsi="Aptos" w:cs="Aptos"/>
          <w:sz w:val="40"/>
          <w:szCs w:val="40"/>
          <w:lang w:val="pl-PL"/>
        </w:rPr>
      </w:pPr>
      <w:r w:rsidRPr="00DB0AB4">
        <w:rPr>
          <w:rFonts w:ascii="Aptos" w:eastAsia="Aptos" w:hAnsi="Aptos" w:cs="Aptos"/>
          <w:sz w:val="40"/>
          <w:szCs w:val="40"/>
          <w:lang w:val="pl-PL"/>
        </w:rPr>
        <w:t>(OPZ)</w:t>
      </w:r>
    </w:p>
    <w:p w14:paraId="39ED1084" w14:textId="77777777" w:rsidR="00DB0AB4" w:rsidRPr="00DB0AB4" w:rsidRDefault="00DB0AB4" w:rsidP="00DB0AB4">
      <w:pPr>
        <w:jc w:val="center"/>
        <w:rPr>
          <w:rFonts w:ascii="Aptos" w:eastAsia="Aptos" w:hAnsi="Aptos" w:cs="Aptos"/>
          <w:sz w:val="40"/>
          <w:szCs w:val="40"/>
          <w:lang w:val="pl-PL"/>
        </w:rPr>
      </w:pPr>
    </w:p>
    <w:p w14:paraId="569F7430" w14:textId="77777777" w:rsidR="00DB0AB4" w:rsidRPr="00DB0AB4" w:rsidRDefault="00DB0AB4" w:rsidP="00DB0AB4">
      <w:pPr>
        <w:jc w:val="center"/>
        <w:rPr>
          <w:rFonts w:ascii="Aptos" w:eastAsia="Aptos" w:hAnsi="Aptos" w:cs="Aptos"/>
          <w:sz w:val="40"/>
          <w:szCs w:val="40"/>
          <w:lang w:val="pl-PL"/>
        </w:rPr>
      </w:pPr>
      <w:r w:rsidRPr="00DB0AB4">
        <w:rPr>
          <w:rFonts w:ascii="Aptos" w:eastAsia="Aptos" w:hAnsi="Aptos" w:cs="Aptos"/>
          <w:sz w:val="28"/>
          <w:szCs w:val="28"/>
          <w:lang w:val="pl-PL"/>
        </w:rPr>
        <w:t>SZKOLENIE TEORETYCZNE I PRAKTYCZNE DO STS01 I STS02, ORAZ KURS WPRWADZAJĄCY DO FOTOGRAMETRII I TELEDETEKCJI NISKIEGO PUŁAPU Z WYKORZYSTANIEM SENSORÓW RGB, LiDAR ORAZ MS Z ELEMENTAMI ROZWIĄZAŃ AI WSPIERAJĄCYMI ANALIZĘ ZOBRAZOWAŃ POZYSKIWANYCH Z OBSZARÓW PODMOKŁYCH I BAGIENNYCH</w:t>
      </w:r>
    </w:p>
    <w:p w14:paraId="3E394648" w14:textId="77777777" w:rsidR="00DB0AB4" w:rsidRPr="00DB0AB4" w:rsidRDefault="00DB0AB4" w:rsidP="00DB0AB4">
      <w:pPr>
        <w:jc w:val="center"/>
        <w:rPr>
          <w:rFonts w:ascii="Aptos" w:eastAsia="Aptos" w:hAnsi="Aptos" w:cs="Aptos"/>
          <w:sz w:val="40"/>
          <w:szCs w:val="40"/>
          <w:lang w:val="pl-PL"/>
        </w:rPr>
      </w:pPr>
    </w:p>
    <w:p w14:paraId="364A00C3" w14:textId="77777777" w:rsidR="00DB0AB4" w:rsidRDefault="00DB0AB4" w:rsidP="00DB0AB4">
      <w:pPr>
        <w:rPr>
          <w:lang w:val="pl-PL"/>
        </w:rPr>
      </w:pPr>
    </w:p>
    <w:p w14:paraId="473B185A" w14:textId="77777777" w:rsidR="00DB0AB4" w:rsidRDefault="00DB0AB4" w:rsidP="00DB0AB4">
      <w:pPr>
        <w:rPr>
          <w:lang w:val="pl-PL"/>
        </w:rPr>
      </w:pPr>
    </w:p>
    <w:p w14:paraId="36ED8F88" w14:textId="77777777" w:rsidR="00E95AB5" w:rsidRPr="00923BB7" w:rsidRDefault="00E95AB5" w:rsidP="00DB0AB4">
      <w:pPr>
        <w:pStyle w:val="TOCHeading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</w:p>
    <w:p w14:paraId="18A13CF5" w14:textId="77777777" w:rsidR="00E95AB5" w:rsidRPr="00923BB7" w:rsidRDefault="00E95AB5" w:rsidP="00DB0AB4">
      <w:pPr>
        <w:pStyle w:val="TOCHeading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</w:p>
    <w:p w14:paraId="7961B3EF" w14:textId="77777777" w:rsidR="00E95AB5" w:rsidRPr="00923BB7" w:rsidRDefault="00E95AB5" w:rsidP="00DB0AB4">
      <w:pPr>
        <w:pStyle w:val="TOCHeading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</w:p>
    <w:p w14:paraId="3547E654" w14:textId="77777777" w:rsidR="00E95AB5" w:rsidRPr="00923BB7" w:rsidRDefault="00E95AB5" w:rsidP="00DB0AB4">
      <w:pPr>
        <w:pStyle w:val="TOCHeading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</w:p>
    <w:p w14:paraId="3B4B7C7C" w14:textId="77777777" w:rsidR="00E95AB5" w:rsidRPr="00923BB7" w:rsidRDefault="00E95AB5" w:rsidP="00DB0AB4">
      <w:pPr>
        <w:pStyle w:val="TOCHeading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</w:p>
    <w:sdt>
      <w:sdtPr>
        <w:rPr>
          <w:rFonts w:ascii="Calibri" w:eastAsia="Calibri" w:hAnsi="Calibri" w:cs="Calibri"/>
          <w:color w:val="auto"/>
          <w:sz w:val="22"/>
          <w:szCs w:val="22"/>
          <w:lang w:val="en-US" w:eastAsia="en-US"/>
        </w:rPr>
        <w:id w:val="568847607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</w:rPr>
      </w:sdtEndPr>
      <w:sdtContent>
        <w:p w14:paraId="500C130E" w14:textId="225BEACD" w:rsidR="00DB0AB4" w:rsidRDefault="00DB0AB4" w:rsidP="00DB0AB4">
          <w:pPr>
            <w:pStyle w:val="TOCHeading"/>
          </w:pPr>
          <w:r>
            <w:t>Spis treści</w:t>
          </w:r>
        </w:p>
        <w:p w14:paraId="743BC924" w14:textId="1922FDC4" w:rsidR="00E95AB5" w:rsidRDefault="00DB0AB4">
          <w:pPr>
            <w:pStyle w:val="TOC1"/>
            <w:tabs>
              <w:tab w:val="left" w:pos="480"/>
              <w:tab w:val="right" w:leader="dot" w:pos="9204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7171795" w:history="1">
            <w:r w:rsidR="00E95AB5" w:rsidRPr="005C7A8B">
              <w:rPr>
                <w:rStyle w:val="Hyperlink"/>
                <w:noProof/>
              </w:rPr>
              <w:t>I.</w:t>
            </w:r>
            <w:r w:rsidR="00E95AB5"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="00E95AB5" w:rsidRPr="005C7A8B">
              <w:rPr>
                <w:rStyle w:val="Hyperlink"/>
                <w:noProof/>
              </w:rPr>
              <w:t>INFORMACJE PODSTAWOWE</w:t>
            </w:r>
            <w:r w:rsidR="00E95AB5">
              <w:rPr>
                <w:noProof/>
                <w:webHidden/>
              </w:rPr>
              <w:tab/>
            </w:r>
            <w:r w:rsidR="00E95AB5">
              <w:rPr>
                <w:noProof/>
                <w:webHidden/>
              </w:rPr>
              <w:fldChar w:fldCharType="begin"/>
            </w:r>
            <w:r w:rsidR="00E95AB5">
              <w:rPr>
                <w:noProof/>
                <w:webHidden/>
              </w:rPr>
              <w:instrText xml:space="preserve"> PAGEREF _Toc207171795 \h </w:instrText>
            </w:r>
            <w:r w:rsidR="00E95AB5">
              <w:rPr>
                <w:noProof/>
                <w:webHidden/>
              </w:rPr>
            </w:r>
            <w:r w:rsidR="00E95AB5">
              <w:rPr>
                <w:noProof/>
                <w:webHidden/>
              </w:rPr>
              <w:fldChar w:fldCharType="separate"/>
            </w:r>
            <w:r w:rsidR="00E95AB5">
              <w:rPr>
                <w:noProof/>
                <w:webHidden/>
              </w:rPr>
              <w:t>2</w:t>
            </w:r>
            <w:r w:rsidR="00E95AB5">
              <w:rPr>
                <w:noProof/>
                <w:webHidden/>
              </w:rPr>
              <w:fldChar w:fldCharType="end"/>
            </w:r>
          </w:hyperlink>
        </w:p>
        <w:p w14:paraId="34A06689" w14:textId="0E2EBEEF" w:rsidR="00E95AB5" w:rsidRDefault="00E95AB5">
          <w:pPr>
            <w:pStyle w:val="TOC2"/>
            <w:tabs>
              <w:tab w:val="left" w:pos="720"/>
              <w:tab w:val="right" w:leader="dot" w:pos="9204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7171796" w:history="1">
            <w:r w:rsidRPr="005C7A8B">
              <w:rPr>
                <w:rStyle w:val="Hyperlink"/>
                <w:noProof/>
              </w:rPr>
              <w:t>1.</w:t>
            </w:r>
            <w:r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Pr="005C7A8B">
              <w:rPr>
                <w:rStyle w:val="Hyperlink"/>
                <w:noProof/>
              </w:rPr>
              <w:t>Zamawiający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_Toc207171796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8A645F" w14:textId="19A7D6D9" w:rsidR="00E95AB5" w:rsidRDefault="00E95AB5">
          <w:pPr>
            <w:pStyle w:val="TOC2"/>
            <w:tabs>
              <w:tab w:val="left" w:pos="720"/>
              <w:tab w:val="right" w:leader="dot" w:pos="9204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7171797" w:history="1">
            <w:r w:rsidRPr="005C7A8B">
              <w:rPr>
                <w:rStyle w:val="Hyperlink"/>
                <w:noProof/>
              </w:rPr>
              <w:t>2.</w:t>
            </w:r>
            <w:r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Pr="005C7A8B">
              <w:rPr>
                <w:rStyle w:val="Hyperlink"/>
                <w:noProof/>
              </w:rPr>
              <w:t>Założenia projektu LIFE21 IPE/PL/069640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_Toc207171797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3958BE" w14:textId="6CFC13EE" w:rsidR="00E95AB5" w:rsidRDefault="00E95AB5">
          <w:pPr>
            <w:pStyle w:val="TOC2"/>
            <w:tabs>
              <w:tab w:val="left" w:pos="720"/>
              <w:tab w:val="right" w:leader="dot" w:pos="9204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7171798" w:history="1">
            <w:r w:rsidRPr="005C7A8B">
              <w:rPr>
                <w:rStyle w:val="Hyperlink"/>
                <w:noProof/>
              </w:rPr>
              <w:t>3.</w:t>
            </w:r>
            <w:r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Pr="005C7A8B">
              <w:rPr>
                <w:rStyle w:val="Hyperlink"/>
                <w:noProof/>
              </w:rPr>
              <w:t>Przedmiot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_Toc207171798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0E4EC2" w14:textId="0E8BF24D" w:rsidR="00E95AB5" w:rsidRDefault="00E95AB5">
          <w:pPr>
            <w:pStyle w:val="TOC2"/>
            <w:tabs>
              <w:tab w:val="left" w:pos="720"/>
              <w:tab w:val="right" w:leader="dot" w:pos="9204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7171799" w:history="1">
            <w:r w:rsidRPr="005C7A8B">
              <w:rPr>
                <w:rStyle w:val="Hyperlink"/>
                <w:noProof/>
              </w:rPr>
              <w:t>4.</w:t>
            </w:r>
            <w:r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Pr="005C7A8B">
              <w:rPr>
                <w:rStyle w:val="Hyperlink"/>
                <w:noProof/>
              </w:rPr>
              <w:t>Definicje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_Toc207171799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F04B3C" w14:textId="5799578B" w:rsidR="00E95AB5" w:rsidRDefault="00E95AB5">
          <w:pPr>
            <w:pStyle w:val="TOC1"/>
            <w:tabs>
              <w:tab w:val="left" w:pos="480"/>
              <w:tab w:val="right" w:leader="dot" w:pos="9204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7171800" w:history="1">
            <w:r w:rsidRPr="005C7A8B">
              <w:rPr>
                <w:rStyle w:val="Hyperlink"/>
                <w:noProof/>
              </w:rPr>
              <w:t>II.</w:t>
            </w:r>
            <w:r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Pr="005C7A8B">
              <w:rPr>
                <w:rStyle w:val="Hyperlink"/>
                <w:noProof/>
              </w:rPr>
              <w:t>ZAKRES I OPIS PRZEDMIOTU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_Toc207171800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82FFDB" w14:textId="5D260A44" w:rsidR="00E95AB5" w:rsidRDefault="00E95AB5">
          <w:pPr>
            <w:pStyle w:val="TOC2"/>
            <w:tabs>
              <w:tab w:val="left" w:pos="720"/>
              <w:tab w:val="right" w:leader="dot" w:pos="9204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7171801" w:history="1">
            <w:r w:rsidRPr="005C7A8B">
              <w:rPr>
                <w:rStyle w:val="Hyperlink"/>
                <w:noProof/>
              </w:rPr>
              <w:t>1.</w:t>
            </w:r>
            <w:r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Pr="005C7A8B">
              <w:rPr>
                <w:rStyle w:val="Hyperlink"/>
                <w:noProof/>
              </w:rPr>
              <w:t>Zakres usługi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_Toc207171801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9E6433" w14:textId="0C2DC2D1" w:rsidR="00E95AB5" w:rsidRDefault="00E95AB5">
          <w:pPr>
            <w:pStyle w:val="TOC2"/>
            <w:tabs>
              <w:tab w:val="left" w:pos="720"/>
              <w:tab w:val="right" w:leader="dot" w:pos="9204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7171802" w:history="1">
            <w:r w:rsidRPr="005C7A8B">
              <w:rPr>
                <w:rStyle w:val="Hyperlink"/>
                <w:noProof/>
              </w:rPr>
              <w:t>2.</w:t>
            </w:r>
            <w:r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Pr="005C7A8B">
              <w:rPr>
                <w:rStyle w:val="Hyperlink"/>
                <w:noProof/>
              </w:rPr>
              <w:t>Istotne warunki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_Toc207171802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76EB19" w14:textId="1C04A14E" w:rsidR="00E95AB5" w:rsidRDefault="00E95AB5">
          <w:pPr>
            <w:pStyle w:val="TOC1"/>
            <w:tabs>
              <w:tab w:val="left" w:pos="480"/>
              <w:tab w:val="right" w:leader="dot" w:pos="9204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7171803" w:history="1">
            <w:r w:rsidRPr="005C7A8B">
              <w:rPr>
                <w:rStyle w:val="Hyperlink"/>
                <w:noProof/>
              </w:rPr>
              <w:t>III.</w:t>
            </w:r>
            <w:r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Pr="005C7A8B">
              <w:rPr>
                <w:rStyle w:val="Hyperlink"/>
                <w:noProof/>
              </w:rPr>
              <w:t>TERMIN WYKONANIA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_Toc207171803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25C738" w14:textId="1BC07729" w:rsidR="00E95AB5" w:rsidRDefault="00E95AB5">
          <w:pPr>
            <w:pStyle w:val="TOC1"/>
            <w:tabs>
              <w:tab w:val="left" w:pos="480"/>
              <w:tab w:val="right" w:leader="dot" w:pos="9204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7171804" w:history="1">
            <w:r w:rsidRPr="005C7A8B">
              <w:rPr>
                <w:rStyle w:val="Hyperlink"/>
                <w:noProof/>
              </w:rPr>
              <w:t>IV.</w:t>
            </w:r>
            <w:r>
              <w:rPr>
                <w:rFonts w:eastAsiaTheme="minorEastAsia"/>
                <w:noProof/>
                <w:sz w:val="24"/>
                <w:szCs w:val="24"/>
                <w:lang w:eastAsia="pl-PL"/>
              </w:rPr>
              <w:tab/>
            </w:r>
            <w:r w:rsidRPr="005C7A8B">
              <w:rPr>
                <w:rStyle w:val="Hyperlink"/>
                <w:noProof/>
              </w:rPr>
              <w:t>PRAWNE UWARUNKOWANIA REALIZACJI ZADANIA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_Toc207171804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FCDFE2" w14:textId="13587E79" w:rsidR="00DB0AB4" w:rsidRDefault="00DB0AB4" w:rsidP="00DB0AB4">
          <w:r>
            <w:rPr>
              <w:b/>
              <w:bCs/>
            </w:rPr>
            <w:fldChar w:fldCharType="end"/>
          </w:r>
        </w:p>
      </w:sdtContent>
    </w:sdt>
    <w:p w14:paraId="5525C461" w14:textId="77777777" w:rsidR="00DB0AB4" w:rsidRPr="00393484" w:rsidRDefault="00DB0AB4" w:rsidP="00DB0AB4">
      <w:pPr>
        <w:jc w:val="center"/>
        <w:rPr>
          <w:rFonts w:ascii="Aptos" w:eastAsia="Aptos" w:hAnsi="Aptos" w:cs="Aptos"/>
        </w:rPr>
      </w:pPr>
    </w:p>
    <w:p w14:paraId="24EBB0EE" w14:textId="77777777" w:rsidR="00DB0AB4" w:rsidRDefault="00DB0AB4" w:rsidP="00DB0AB4">
      <w:pPr>
        <w:pStyle w:val="Heading1"/>
        <w:numPr>
          <w:ilvl w:val="0"/>
          <w:numId w:val="37"/>
        </w:numPr>
        <w:spacing w:line="240" w:lineRule="auto"/>
        <w:ind w:left="1571" w:hanging="360"/>
      </w:pPr>
      <w:bookmarkStart w:id="0" w:name="_Toc207171795"/>
      <w:r>
        <w:lastRenderedPageBreak/>
        <w:t>INFORMACJE PODSTAWOWE</w:t>
      </w:r>
      <w:bookmarkEnd w:id="0"/>
    </w:p>
    <w:p w14:paraId="00EF5F53" w14:textId="77777777" w:rsidR="00DB0AB4" w:rsidRDefault="00DB0AB4" w:rsidP="00DB0AB4">
      <w:pPr>
        <w:pStyle w:val="Heading2"/>
        <w:numPr>
          <w:ilvl w:val="0"/>
          <w:numId w:val="38"/>
        </w:numPr>
        <w:spacing w:line="240" w:lineRule="auto"/>
        <w:ind w:left="1571"/>
        <w:rPr>
          <w:u w:val="single"/>
        </w:rPr>
      </w:pPr>
      <w:bookmarkStart w:id="1" w:name="_Toc207171796"/>
      <w:r>
        <w:rPr>
          <w:u w:val="single"/>
        </w:rPr>
        <w:t>Zamawiający</w:t>
      </w:r>
      <w:bookmarkEnd w:id="1"/>
    </w:p>
    <w:p w14:paraId="7A28A3DA" w14:textId="37666913" w:rsidR="00DB0AB4" w:rsidRDefault="00DB0AB4" w:rsidP="00DB0AB4">
      <w:pPr>
        <w:ind w:left="709"/>
        <w:rPr>
          <w:rFonts w:ascii="Aptos" w:eastAsia="Aptos" w:hAnsi="Aptos" w:cs="Aptos"/>
          <w:lang w:val="pl-PL"/>
        </w:rPr>
      </w:pPr>
      <w:r w:rsidRPr="003854D6">
        <w:rPr>
          <w:rFonts w:ascii="Aptos" w:eastAsia="Aptos" w:hAnsi="Aptos" w:cs="Aptos"/>
          <w:lang w:val="pl-PL"/>
        </w:rPr>
        <w:t>Biuro Urządzania Lasu i Geodezji Leśnej</w:t>
      </w:r>
    </w:p>
    <w:p w14:paraId="4B0A5780" w14:textId="5BC7FBB1" w:rsidR="003854D6" w:rsidRPr="003854D6" w:rsidRDefault="003854D6" w:rsidP="00DB0AB4">
      <w:pPr>
        <w:ind w:left="709"/>
        <w:rPr>
          <w:rFonts w:ascii="Aptos" w:eastAsia="Aptos" w:hAnsi="Aptos" w:cs="Aptos"/>
          <w:lang w:val="pl-PL"/>
        </w:rPr>
      </w:pPr>
      <w:r>
        <w:rPr>
          <w:rFonts w:ascii="Aptos" w:eastAsia="Aptos" w:hAnsi="Aptos" w:cs="Aptos"/>
          <w:lang w:val="pl-PL"/>
        </w:rPr>
        <w:t>Adres: Sękocin Stary, ul. Leśników 21, 05-090 Raszyn</w:t>
      </w:r>
    </w:p>
    <w:p w14:paraId="0422E4F3" w14:textId="77777777" w:rsidR="00DB0AB4" w:rsidRPr="003854D6" w:rsidRDefault="00DB0AB4" w:rsidP="00DB0AB4">
      <w:pPr>
        <w:ind w:left="709"/>
        <w:rPr>
          <w:rFonts w:ascii="Aptos" w:eastAsia="Aptos" w:hAnsi="Aptos" w:cs="Aptos"/>
          <w:lang w:val="pl-PL"/>
        </w:rPr>
      </w:pPr>
      <w:r w:rsidRPr="003854D6">
        <w:rPr>
          <w:rFonts w:ascii="Aptos" w:eastAsia="Aptos" w:hAnsi="Aptos" w:cs="Aptos"/>
          <w:lang w:val="pl-PL"/>
        </w:rPr>
        <w:t>Adres: 49-300 Brzeg, ul. Piastowska 9</w:t>
      </w:r>
    </w:p>
    <w:p w14:paraId="49B5FBF1" w14:textId="77777777" w:rsidR="00DB0AB4" w:rsidRDefault="00DB0AB4" w:rsidP="00DB0AB4">
      <w:pPr>
        <w:ind w:left="709"/>
        <w:rPr>
          <w:rFonts w:ascii="Aptos" w:eastAsia="Aptos" w:hAnsi="Aptos" w:cs="Aptos"/>
          <w:lang w:val="pl-PL"/>
        </w:rPr>
      </w:pPr>
      <w:r w:rsidRPr="003854D6">
        <w:rPr>
          <w:rFonts w:ascii="Aptos" w:eastAsia="Aptos" w:hAnsi="Aptos" w:cs="Aptos"/>
          <w:lang w:val="pl-PL"/>
        </w:rPr>
        <w:t>NIP: 525-000-78-85</w:t>
      </w:r>
    </w:p>
    <w:p w14:paraId="4E44A590" w14:textId="77777777" w:rsidR="003854D6" w:rsidRPr="00DB0AB4" w:rsidRDefault="003854D6" w:rsidP="00DB0AB4">
      <w:pPr>
        <w:ind w:left="709"/>
        <w:rPr>
          <w:rFonts w:ascii="Aptos" w:eastAsia="Aptos" w:hAnsi="Aptos" w:cs="Aptos"/>
          <w:lang w:val="pl-PL"/>
        </w:rPr>
      </w:pPr>
    </w:p>
    <w:p w14:paraId="658F3932" w14:textId="77777777" w:rsidR="00DB0AB4" w:rsidRDefault="00DB0AB4" w:rsidP="00DB0AB4">
      <w:pPr>
        <w:pStyle w:val="Heading2"/>
        <w:numPr>
          <w:ilvl w:val="0"/>
          <w:numId w:val="38"/>
        </w:numPr>
        <w:spacing w:line="240" w:lineRule="auto"/>
        <w:ind w:left="1571"/>
        <w:rPr>
          <w:u w:val="single"/>
        </w:rPr>
      </w:pPr>
      <w:bookmarkStart w:id="2" w:name="_Toc207171797"/>
      <w:r>
        <w:rPr>
          <w:u w:val="single"/>
        </w:rPr>
        <w:t>Założenia projektu LIFE21 IPE/PL/069640</w:t>
      </w:r>
      <w:bookmarkEnd w:id="2"/>
    </w:p>
    <w:p w14:paraId="42921B8A" w14:textId="77777777" w:rsidR="00DB0AB4" w:rsidRDefault="00DB0AB4" w:rsidP="00DB0AB4">
      <w:pPr>
        <w:ind w:left="708"/>
        <w:jc w:val="both"/>
        <w:rPr>
          <w:rFonts w:ascii="Aptos" w:eastAsia="Aptos" w:hAnsi="Aptos" w:cs="Aptos"/>
          <w:lang w:val="pl-PL"/>
        </w:rPr>
      </w:pPr>
      <w:r w:rsidRPr="00DB0AB4">
        <w:rPr>
          <w:rFonts w:ascii="Aptos" w:eastAsia="Aptos" w:hAnsi="Aptos" w:cs="Aptos"/>
          <w:lang w:val="pl-PL"/>
        </w:rPr>
        <w:t>Celem projektu Wetlands Green Life jest ochrona oraz przywrócenie kluczowych dla klimatu i bioróżnorodności funkcji torfowisk, bagien i terenów podmokłych. Efektem będzie stworzenie warunków do wdrożenia Priorytetowych Ram Działań (PAF) na obszarach podmokłych sieci Natura 2000 oraz Zielonej Infrastruktury w Polsce. Najistotniejszymi elementami projektu będą działania ochrony czynnej mające doprowadzić do polepszenia stanu bagien, torfowisk i terenów podmokłych, oraz inicjatywy edukacyjne zwiększające powszechną świadomość roli, jaką tereny podmokłe odgrywają w powstrzymywaniu zmian klimatycznych i gospodarce wodnej, na poziomie lokalnym i globalnym.</w:t>
      </w:r>
    </w:p>
    <w:p w14:paraId="7A3757F1" w14:textId="77777777" w:rsidR="00DB0AB4" w:rsidRDefault="00DB0AB4" w:rsidP="00DB0AB4">
      <w:pPr>
        <w:pStyle w:val="Heading2"/>
        <w:numPr>
          <w:ilvl w:val="0"/>
          <w:numId w:val="38"/>
        </w:numPr>
        <w:spacing w:line="240" w:lineRule="auto"/>
        <w:ind w:left="1571"/>
        <w:rPr>
          <w:u w:val="single"/>
        </w:rPr>
      </w:pPr>
      <w:bookmarkStart w:id="3" w:name="_Toc207171798"/>
      <w:r>
        <w:rPr>
          <w:u w:val="single"/>
        </w:rPr>
        <w:t>Przedmiot zamówienia</w:t>
      </w:r>
      <w:bookmarkEnd w:id="3"/>
    </w:p>
    <w:p w14:paraId="3835BE73" w14:textId="77777777" w:rsidR="00DB0AB4" w:rsidRPr="00DB0AB4" w:rsidRDefault="00DB0AB4" w:rsidP="00DB0AB4">
      <w:pPr>
        <w:ind w:left="708"/>
        <w:jc w:val="both"/>
        <w:rPr>
          <w:rFonts w:ascii="Aptos" w:eastAsia="Aptos" w:hAnsi="Aptos" w:cs="Aptos"/>
          <w:lang w:val="pl-PL"/>
        </w:rPr>
      </w:pPr>
      <w:r w:rsidRPr="00DB0AB4">
        <w:rPr>
          <w:rFonts w:ascii="Aptos" w:eastAsia="Aptos" w:hAnsi="Aptos" w:cs="Aptos"/>
          <w:lang w:val="pl-PL"/>
        </w:rPr>
        <w:t>Przedmiotem zamówienia jest zakup usługi przeprowadzenia szkoleń (teoretycznego oraz praktycznego) w zakresie:</w:t>
      </w:r>
    </w:p>
    <w:p w14:paraId="00D80C09" w14:textId="77777777" w:rsidR="00DB0AB4" w:rsidRPr="00AE40F0" w:rsidRDefault="00DB0AB4" w:rsidP="00DB0AB4">
      <w:pPr>
        <w:pStyle w:val="ListParagraph"/>
        <w:numPr>
          <w:ilvl w:val="0"/>
          <w:numId w:val="39"/>
        </w:numPr>
        <w:spacing w:line="240" w:lineRule="auto"/>
        <w:jc w:val="both"/>
        <w:rPr>
          <w:rFonts w:ascii="Aptos" w:eastAsia="Aptos" w:hAnsi="Aptos" w:cs="Aptos"/>
        </w:rPr>
      </w:pPr>
      <w:r w:rsidRPr="00AE40F0">
        <w:rPr>
          <w:rFonts w:ascii="Aptos" w:eastAsia="Aptos" w:hAnsi="Aptos" w:cs="Aptos"/>
        </w:rPr>
        <w:t>STS-01 - Operacje w zasięgu widoczności wzrokowej VLOS nad kontrolowanym obszarem naziemnym w środowisku zaludnionym wraz z egzaminem teoretycznym i wydaniem certyfikatu wiedzy teoretycznej oraz potwierdzenia umiejętności praktycznych zgodnie z Dodatkiem nr 1 Rozporządzenia wykonawczego Komisji (UE) 2019/947 z dnia 24 maja 2019 r. w sprawie przepisów i procedur dotyczących eksploatacji bezzałogowych statków powietrznych .</w:t>
      </w:r>
    </w:p>
    <w:p w14:paraId="7B5268F7" w14:textId="77777777" w:rsidR="00DB0AB4" w:rsidRPr="00AE40F0" w:rsidRDefault="00DB0AB4" w:rsidP="00DB0AB4">
      <w:pPr>
        <w:pStyle w:val="ListParagraph"/>
        <w:numPr>
          <w:ilvl w:val="0"/>
          <w:numId w:val="39"/>
        </w:numPr>
        <w:spacing w:line="240" w:lineRule="auto"/>
        <w:jc w:val="both"/>
        <w:rPr>
          <w:rFonts w:ascii="Aptos" w:eastAsia="Aptos" w:hAnsi="Aptos" w:cs="Aptos"/>
        </w:rPr>
      </w:pPr>
      <w:r w:rsidRPr="00AE40F0">
        <w:rPr>
          <w:rFonts w:ascii="Aptos" w:eastAsia="Aptos" w:hAnsi="Aptos" w:cs="Aptos"/>
        </w:rPr>
        <w:t>STS-02 - Operacje poza zasięgiem widoczności wzrokowej BVLOS z udziałem obserwatorów przestrzeni powietrznej nad kontrolowanym obszarem naziemnym w środowisku słabo zaludnionym wraz z egzaminem teoretycznym i wydaniem certyfikatu wiedzy teoretycznej oraz potwierdzenia umiejętności praktycznych zgodnie z Dodatkiem nr 1 Rozporządzenia wykonawczego Komisji (UE) 2019/947 z dnia 24 maja 2019 r. w sprawie przepisów i procedur dotyczących eksploatacji bezzałogowych statków powietrznych .</w:t>
      </w:r>
    </w:p>
    <w:p w14:paraId="2391D8AC" w14:textId="77777777" w:rsidR="00DB0AB4" w:rsidRPr="00DB0AB4" w:rsidRDefault="00DB0AB4" w:rsidP="00DB0AB4">
      <w:pPr>
        <w:ind w:left="708"/>
        <w:jc w:val="both"/>
        <w:rPr>
          <w:rFonts w:ascii="Aptos" w:eastAsia="Aptos" w:hAnsi="Aptos" w:cs="Aptos"/>
          <w:lang w:val="pl-PL"/>
        </w:rPr>
      </w:pPr>
      <w:r w:rsidRPr="00DB0AB4">
        <w:rPr>
          <w:rFonts w:ascii="Aptos" w:eastAsia="Aptos" w:hAnsi="Aptos" w:cs="Aptos"/>
          <w:lang w:val="pl-PL"/>
        </w:rPr>
        <w:t>Na przedmiotowe szkolenie zostaną skierowani pracownicy Biura Urządzania Lasu i Geodezji Leśnej, którzy nie posiadają uprawnień do wykonywania lotów przy użyciu BSP.</w:t>
      </w:r>
    </w:p>
    <w:p w14:paraId="2D321720" w14:textId="77777777" w:rsidR="00DB0AB4" w:rsidRDefault="00DB0AB4" w:rsidP="00DB0AB4">
      <w:pPr>
        <w:pStyle w:val="Heading2"/>
        <w:numPr>
          <w:ilvl w:val="0"/>
          <w:numId w:val="38"/>
        </w:numPr>
        <w:ind w:left="1571"/>
        <w:rPr>
          <w:u w:val="single"/>
        </w:rPr>
      </w:pPr>
      <w:bookmarkStart w:id="4" w:name="_Toc207171799"/>
      <w:r>
        <w:rPr>
          <w:u w:val="single"/>
        </w:rPr>
        <w:t>Definicje</w:t>
      </w:r>
      <w:bookmarkEnd w:id="4"/>
    </w:p>
    <w:p w14:paraId="75ADFBE4" w14:textId="77777777" w:rsidR="00DB0AB4" w:rsidRDefault="00DB0AB4" w:rsidP="00DB0AB4">
      <w:pPr>
        <w:ind w:left="708"/>
      </w:pPr>
      <w:r>
        <w:t>Kody CPC, CPV:</w:t>
      </w:r>
    </w:p>
    <w:p w14:paraId="2EA54ECB" w14:textId="77777777" w:rsidR="00DB0AB4" w:rsidRPr="00B4619F" w:rsidRDefault="00DB0AB4" w:rsidP="00DB0AB4">
      <w:pPr>
        <w:ind w:left="709"/>
        <w:rPr>
          <w:rFonts w:ascii="Aptos" w:eastAsia="Aptos" w:hAnsi="Aptos" w:cs="Aptos"/>
        </w:rPr>
      </w:pPr>
      <w:r w:rsidRPr="00C40318">
        <w:rPr>
          <w:rFonts w:ascii="Aptos" w:eastAsia="Aptos" w:hAnsi="Aptos" w:cs="Aptos"/>
        </w:rPr>
        <w:t>80530000-</w:t>
      </w:r>
      <w:r w:rsidRPr="00B4619F">
        <w:rPr>
          <w:rFonts w:ascii="Aptos" w:eastAsia="Aptos" w:hAnsi="Aptos" w:cs="Aptos"/>
        </w:rPr>
        <w:t>8 – Usługi szkolenia zawodowego</w:t>
      </w:r>
    </w:p>
    <w:p w14:paraId="16CC8A0E" w14:textId="77777777" w:rsidR="00DB0AB4" w:rsidRDefault="00DB0AB4" w:rsidP="00DB0AB4">
      <w:pPr>
        <w:ind w:left="709"/>
        <w:rPr>
          <w:rFonts w:ascii="Aptos" w:eastAsia="Aptos" w:hAnsi="Aptos" w:cs="Aptos"/>
        </w:rPr>
      </w:pPr>
      <w:r w:rsidRPr="00B4619F">
        <w:rPr>
          <w:rFonts w:ascii="Aptos" w:eastAsia="Aptos" w:hAnsi="Aptos" w:cs="Aptos"/>
        </w:rPr>
        <w:t>92230-92900 – Usługi edukacyjne i szkoleniowe</w:t>
      </w:r>
    </w:p>
    <w:p w14:paraId="2F7231B3" w14:textId="77777777" w:rsidR="003854D6" w:rsidRDefault="003854D6" w:rsidP="00DB0AB4">
      <w:pPr>
        <w:ind w:left="709"/>
        <w:rPr>
          <w:rFonts w:ascii="Aptos" w:eastAsia="Aptos" w:hAnsi="Aptos" w:cs="Aptos"/>
        </w:rPr>
      </w:pPr>
    </w:p>
    <w:p w14:paraId="2F4BEFC4" w14:textId="77777777" w:rsidR="003854D6" w:rsidRPr="00AE40F0" w:rsidRDefault="003854D6" w:rsidP="00DB0AB4">
      <w:pPr>
        <w:ind w:left="709"/>
        <w:rPr>
          <w:rFonts w:ascii="Aptos" w:eastAsia="Aptos" w:hAnsi="Aptos" w:cs="Aptos"/>
          <w:highlight w:val="yellow"/>
        </w:rPr>
      </w:pPr>
    </w:p>
    <w:p w14:paraId="3FD8F96D" w14:textId="77777777" w:rsidR="00DB0AB4" w:rsidRPr="00923BB7" w:rsidRDefault="00DB0AB4" w:rsidP="00DB0AB4">
      <w:pPr>
        <w:pStyle w:val="Heading1"/>
        <w:numPr>
          <w:ilvl w:val="0"/>
          <w:numId w:val="37"/>
        </w:numPr>
        <w:spacing w:line="240" w:lineRule="auto"/>
        <w:ind w:left="1571" w:hanging="360"/>
        <w:rPr>
          <w:lang w:val="pl-PL"/>
        </w:rPr>
      </w:pPr>
      <w:bookmarkStart w:id="5" w:name="_Toc207171800"/>
      <w:r w:rsidRPr="00923BB7">
        <w:rPr>
          <w:lang w:val="pl-PL"/>
        </w:rPr>
        <w:t>ZAKRES I OPIS PRZEDMIOTU ZAMÓWIENIA</w:t>
      </w:r>
      <w:bookmarkEnd w:id="5"/>
    </w:p>
    <w:p w14:paraId="01E5A93C" w14:textId="77777777" w:rsidR="00DB0AB4" w:rsidRPr="00AE4D4B" w:rsidRDefault="00DB0AB4" w:rsidP="00DB0AB4">
      <w:pPr>
        <w:pStyle w:val="Heading2"/>
        <w:numPr>
          <w:ilvl w:val="3"/>
          <w:numId w:val="37"/>
        </w:numPr>
        <w:ind w:left="709"/>
        <w:rPr>
          <w:u w:val="single"/>
        </w:rPr>
      </w:pPr>
      <w:bookmarkStart w:id="6" w:name="_Toc207171801"/>
      <w:r>
        <w:rPr>
          <w:u w:val="single"/>
        </w:rPr>
        <w:t>Zakres usługi</w:t>
      </w:r>
      <w:bookmarkEnd w:id="6"/>
    </w:p>
    <w:p w14:paraId="629A2615" w14:textId="77777777" w:rsidR="00DB0AB4" w:rsidRPr="00DB0AB4" w:rsidRDefault="00DB0AB4" w:rsidP="00DB0AB4">
      <w:pPr>
        <w:ind w:left="709"/>
        <w:jc w:val="both"/>
        <w:rPr>
          <w:lang w:val="pl-PL"/>
        </w:rPr>
      </w:pPr>
      <w:r w:rsidRPr="00DB0AB4">
        <w:rPr>
          <w:lang w:val="pl-PL"/>
        </w:rPr>
        <w:t>Przedmiotem zamówienia jest zakup usługi przeprowadzenie szkolenia na Pilota BSP według scenariusza standardowego STS-01 oraz scenariusza STS-02 powinno również zawierać dodatkowo elementy:</w:t>
      </w:r>
    </w:p>
    <w:p w14:paraId="4EB3D1D1" w14:textId="77777777" w:rsidR="00DB0AB4" w:rsidRDefault="00DB0AB4" w:rsidP="00DB0AB4">
      <w:pPr>
        <w:pStyle w:val="ListParagraph"/>
        <w:numPr>
          <w:ilvl w:val="0"/>
          <w:numId w:val="40"/>
        </w:numPr>
        <w:jc w:val="both"/>
      </w:pPr>
      <w:r>
        <w:t>szkolenie z technik lotu w terenie leśnym/bagiennym (ograniczone pole widzenia, ograniczone lokalizacje startowe, problemy łącznościowe, wykorzystanie technologii LTE, wykorzystanie technologii przekaźników itp.),</w:t>
      </w:r>
    </w:p>
    <w:p w14:paraId="638515C4" w14:textId="77777777" w:rsidR="00DB0AB4" w:rsidRDefault="00DB0AB4" w:rsidP="00DB0AB4">
      <w:pPr>
        <w:pStyle w:val="ListParagraph"/>
        <w:numPr>
          <w:ilvl w:val="0"/>
          <w:numId w:val="40"/>
        </w:numPr>
        <w:jc w:val="both"/>
      </w:pPr>
      <w:r>
        <w:t>szkolenie z technik lotu oraz wykrywania i identyfikacji zagrożeń przy użyciu BSP: zapoznanie ze sprzętem, omówienie symulatora/trenażera i ćwiczeń na symulatorze, przygotowanie drona do lotu, ćwiczenia podstawowe z techniki lotu z uwzględnieniem możliwych awarii systemu GNSS, awarii barometru lub utraty łączności radiowej. Trening z obsługi gimbala w zakresie kontroli wysokości, kąta i ustawienia kamery RGB,</w:t>
      </w:r>
    </w:p>
    <w:p w14:paraId="03A0EE0D" w14:textId="77777777" w:rsidR="00DB0AB4" w:rsidRDefault="00DB0AB4" w:rsidP="00DB0AB4">
      <w:pPr>
        <w:pStyle w:val="ListParagraph"/>
        <w:numPr>
          <w:ilvl w:val="0"/>
          <w:numId w:val="40"/>
        </w:numPr>
        <w:jc w:val="both"/>
      </w:pPr>
      <w:r>
        <w:t>omówienie technicznych aspektów pozyskiwania danych z kamer multispektralnych ze szczególnym uwzględnieniem problemu ze zmiennym oświetleniem i oraz korekcją radiometryczną,</w:t>
      </w:r>
    </w:p>
    <w:p w14:paraId="4FD92723" w14:textId="77777777" w:rsidR="00DB0AB4" w:rsidRDefault="00DB0AB4" w:rsidP="00DB0AB4">
      <w:pPr>
        <w:pStyle w:val="ListParagraph"/>
        <w:numPr>
          <w:ilvl w:val="0"/>
          <w:numId w:val="40"/>
        </w:numPr>
        <w:jc w:val="both"/>
      </w:pPr>
      <w:r>
        <w:t>szkolenie wstępne z obsługi chmury punktów ULS (Unmanned Laser Scanning) zawierające techniczne aspekty wymagane podczas zbierania danych LiDAR z prawidłowego projektowania misji oraz opracowywania danych ze szczególnym uwzględnieniem wyrównywania trajektorii z układów IMU oraz późniejsza ich analiza w dedykowanym oprogramowaniu (minimum na trzech przykładach).</w:t>
      </w:r>
    </w:p>
    <w:p w14:paraId="58BF4F51" w14:textId="77777777" w:rsidR="00DB0AB4" w:rsidRDefault="00DB0AB4" w:rsidP="00DB0AB4">
      <w:pPr>
        <w:pStyle w:val="ListParagraph"/>
        <w:numPr>
          <w:ilvl w:val="0"/>
          <w:numId w:val="40"/>
        </w:numPr>
        <w:jc w:val="both"/>
      </w:pPr>
      <w:r>
        <w:t>Prezentacja dostępnych rozwiązań AI wspierających sektor analiz środowiskowych w oparciu o platformę chmurową pozwalającą na wykorzystanie tych modeli w analizie danych pozyskanych z różnych sensorów (teledetekcja niskiego pułapu, lotnicza oraz satelitarna, sensory, RGB, LiDAR, MS).</w:t>
      </w:r>
    </w:p>
    <w:p w14:paraId="3E52BBF4" w14:textId="77777777" w:rsidR="00DB0AB4" w:rsidRDefault="00DB0AB4" w:rsidP="00DB0AB4">
      <w:pPr>
        <w:pStyle w:val="ListParagraph"/>
        <w:numPr>
          <w:ilvl w:val="0"/>
          <w:numId w:val="40"/>
        </w:numPr>
        <w:jc w:val="both"/>
      </w:pPr>
      <w:r>
        <w:t>Wstęp do sporządzania analizy ryzyka według metodologii SORA.</w:t>
      </w:r>
    </w:p>
    <w:p w14:paraId="07015E34" w14:textId="77777777" w:rsidR="00DB0AB4" w:rsidRPr="00DB0AB4" w:rsidRDefault="00DB0AB4" w:rsidP="00DB0AB4">
      <w:pPr>
        <w:ind w:left="709"/>
        <w:jc w:val="both"/>
        <w:rPr>
          <w:lang w:val="pl-PL"/>
        </w:rPr>
      </w:pPr>
    </w:p>
    <w:p w14:paraId="5A87AD35" w14:textId="45A146B1" w:rsidR="00DB0AB4" w:rsidRDefault="00DB0AB4" w:rsidP="00DB0AB4">
      <w:pPr>
        <w:ind w:left="709"/>
        <w:jc w:val="both"/>
        <w:rPr>
          <w:lang w:val="pl-PL"/>
        </w:rPr>
      </w:pPr>
      <w:r w:rsidRPr="00DB0AB4">
        <w:rPr>
          <w:lang w:val="pl-PL"/>
        </w:rPr>
        <w:t>W szkoleniu weźmie udział łącznie 3</w:t>
      </w:r>
      <w:r w:rsidR="003854D6">
        <w:rPr>
          <w:lang w:val="pl-PL"/>
        </w:rPr>
        <w:t>5</w:t>
      </w:r>
      <w:r w:rsidRPr="00DB0AB4">
        <w:rPr>
          <w:lang w:val="pl-PL"/>
        </w:rPr>
        <w:t xml:space="preserve"> pracowników Biura Urządzania Lasu i Geodezji Leśnej.</w:t>
      </w:r>
    </w:p>
    <w:p w14:paraId="463BD4C5" w14:textId="77777777" w:rsidR="003854D6" w:rsidRPr="00DB0AB4" w:rsidRDefault="003854D6" w:rsidP="00DB0AB4">
      <w:pPr>
        <w:ind w:left="709"/>
        <w:jc w:val="both"/>
        <w:rPr>
          <w:lang w:val="pl-PL"/>
        </w:rPr>
      </w:pPr>
    </w:p>
    <w:p w14:paraId="220CAC90" w14:textId="77777777" w:rsidR="00DB0AB4" w:rsidRPr="00B60056" w:rsidRDefault="00DB0AB4" w:rsidP="00DB0AB4">
      <w:pPr>
        <w:pStyle w:val="Heading2"/>
        <w:numPr>
          <w:ilvl w:val="3"/>
          <w:numId w:val="37"/>
        </w:numPr>
        <w:ind w:left="709"/>
        <w:rPr>
          <w:u w:val="single"/>
        </w:rPr>
      </w:pPr>
      <w:bookmarkStart w:id="7" w:name="_Toc207171802"/>
      <w:r w:rsidRPr="00B60056">
        <w:rPr>
          <w:u w:val="single"/>
        </w:rPr>
        <w:t>Istotne warunki zamówienia</w:t>
      </w:r>
      <w:bookmarkEnd w:id="7"/>
    </w:p>
    <w:p w14:paraId="5B44CFC7" w14:textId="0D4A2196" w:rsidR="00DB0AB4" w:rsidRDefault="00DB0AB4" w:rsidP="00DB0AB4">
      <w:pPr>
        <w:pStyle w:val="ListParagraph"/>
        <w:numPr>
          <w:ilvl w:val="0"/>
          <w:numId w:val="41"/>
        </w:numPr>
        <w:ind w:left="993"/>
        <w:jc w:val="both"/>
      </w:pPr>
      <w:r>
        <w:t xml:space="preserve">Minimum </w:t>
      </w:r>
      <w:r w:rsidR="003854D6">
        <w:t>dwudniowe</w:t>
      </w:r>
      <w:r>
        <w:t xml:space="preserve"> szkolenie teoretyczne dla całej grupy odbędzie się w miejscu określonym przez Zamawiającego. Zamawiający pokryje koszty zakwaterowania grupy wykładowców i trenerów (max 3 osoby).</w:t>
      </w:r>
    </w:p>
    <w:p w14:paraId="79E3D95C" w14:textId="77777777" w:rsidR="00DB0AB4" w:rsidRDefault="00DB0AB4" w:rsidP="00DB0AB4">
      <w:pPr>
        <w:pStyle w:val="ListParagraph"/>
        <w:numPr>
          <w:ilvl w:val="0"/>
          <w:numId w:val="41"/>
        </w:numPr>
        <w:ind w:left="993"/>
        <w:jc w:val="both"/>
      </w:pPr>
      <w:r>
        <w:t>Wykonawca musi być wpisany na listę operatorów szkolących Urzędu Lotnictwa Cywilnego potwierdzonych decyzją Prezesa Urzędu Lotnictwa Cywilnego i posiadać minimum 5 letnie doświadczenie jako podmiot szkolący pilotów SBSP. Powinien posiadać minimum 3 letnie doświadczenie poparte dokumentami w kwestii pozyskiwania i pracy z danymi z wymienionych w zamówieniu sensorów w terenach leśnych i bagiennych w ramach na przykład prac badawczo – rozwojowych, wykonanych zamówień lub przeprowadzonych szkoleń.</w:t>
      </w:r>
    </w:p>
    <w:p w14:paraId="351696FC" w14:textId="77777777" w:rsidR="00DB0AB4" w:rsidRDefault="00DB0AB4" w:rsidP="00DB0AB4">
      <w:pPr>
        <w:pStyle w:val="ListParagraph"/>
        <w:numPr>
          <w:ilvl w:val="0"/>
          <w:numId w:val="41"/>
        </w:numPr>
        <w:ind w:left="993"/>
        <w:jc w:val="both"/>
      </w:pPr>
      <w:r>
        <w:t>Zakres, sposób organizacji i czas trwania szkolenia oraz egzaminu, musi być zgodny z obowiązującymi w dniu szkolenia wytycznymi Urzędu Lotnictwa Cywilnego.</w:t>
      </w:r>
    </w:p>
    <w:p w14:paraId="3EAAFF10" w14:textId="77777777" w:rsidR="00DB0AB4" w:rsidRDefault="00DB0AB4" w:rsidP="00DB0AB4">
      <w:pPr>
        <w:pStyle w:val="ListParagraph"/>
        <w:numPr>
          <w:ilvl w:val="0"/>
          <w:numId w:val="41"/>
        </w:numPr>
        <w:ind w:left="993"/>
        <w:jc w:val="both"/>
      </w:pPr>
      <w:r>
        <w:t>Wymogi obligatoryjne to szkolenie praktyczne na sprzęcie z oznaczeniem klasy C5 oraz C6 typu wielowirnikowiec oraz sprzęcie z możliwością przełączenia do lotów w trybie ATTI.</w:t>
      </w:r>
    </w:p>
    <w:p w14:paraId="4107E786" w14:textId="77777777" w:rsidR="00DB0AB4" w:rsidRDefault="00DB0AB4" w:rsidP="00DB0AB4">
      <w:pPr>
        <w:pStyle w:val="ListParagraph"/>
        <w:numPr>
          <w:ilvl w:val="0"/>
          <w:numId w:val="41"/>
        </w:numPr>
        <w:ind w:left="993"/>
        <w:jc w:val="both"/>
      </w:pPr>
      <w:r>
        <w:t>Sprzęt wykorzystywany do szkoleń musi posiadać możliwość montażu lub mieć zamontowane na stałe kamery RGB i kamery MS (multispektralne) oraz sensor LiDAR. Do szkolenia praktycznego muszą być dostępne minimum cztery różne platformy wielowirnikowe.</w:t>
      </w:r>
    </w:p>
    <w:p w14:paraId="6749C9EE" w14:textId="77777777" w:rsidR="00DB0AB4" w:rsidRDefault="00DB0AB4" w:rsidP="00DB0AB4">
      <w:pPr>
        <w:pStyle w:val="ListParagraph"/>
        <w:numPr>
          <w:ilvl w:val="0"/>
          <w:numId w:val="41"/>
        </w:numPr>
        <w:ind w:left="993"/>
        <w:jc w:val="both"/>
      </w:pPr>
      <w:r>
        <w:t xml:space="preserve">Po stronie Wykonawcy są wszystkie koszty związane z organizacją i przeprowadzeniem szkolenia, egzaminów (w tym egzaminów poprawkowych) oraz wydaniem certyfikatów kompetencji pilota przez ULC oraz ubezpieczeniem uczestników na czas szkolenia i oceny z umiejętności praktycznych. </w:t>
      </w:r>
    </w:p>
    <w:p w14:paraId="14D4AFE4" w14:textId="77777777" w:rsidR="00DB0AB4" w:rsidRDefault="00DB0AB4" w:rsidP="00DB0AB4">
      <w:pPr>
        <w:pStyle w:val="ListParagraph"/>
        <w:numPr>
          <w:ilvl w:val="0"/>
          <w:numId w:val="41"/>
        </w:numPr>
        <w:ind w:left="993"/>
        <w:jc w:val="both"/>
      </w:pPr>
      <w:r>
        <w:t xml:space="preserve">Wykonawca przedmiotu zamówienia zobligowany jest do przekazania wykazu osób prowadzących szkolenie wraz ze stosownymi dokumentami potwierdzającymi wymagane wykształcenie i doświadczenie, oraz do przygotowania i przedstawienia szczegółowego programu szkolenia, który zostanie przedstawiony Zamawiającemu nie później niż na 7 dni kalendarzowych przed rozpoczęciem szkolenia wraz z opisem zastosowanych platform SBSP, oprogramowania czy aplikacji i stacji symulatorowych. Plan szkolenia podlega akceptacji ze strony Zamawiającego. </w:t>
      </w:r>
    </w:p>
    <w:p w14:paraId="3E6C7E0B" w14:textId="77777777" w:rsidR="00DB0AB4" w:rsidRPr="00B31BDE" w:rsidRDefault="00DB0AB4" w:rsidP="00DB0AB4">
      <w:pPr>
        <w:pStyle w:val="ListParagraph"/>
        <w:numPr>
          <w:ilvl w:val="0"/>
          <w:numId w:val="41"/>
        </w:numPr>
        <w:ind w:left="993"/>
        <w:jc w:val="both"/>
      </w:pPr>
      <w:r>
        <w:t xml:space="preserve">Materiały szkoleniowe zostaną przygotowane przez Wykonawcę w formie elektronicznej </w:t>
      </w:r>
      <w:r w:rsidRPr="00B31BDE">
        <w:t xml:space="preserve">edytowalnej.  </w:t>
      </w:r>
    </w:p>
    <w:p w14:paraId="632C3905" w14:textId="77777777" w:rsidR="00DB0AB4" w:rsidRPr="00B31BDE" w:rsidRDefault="00DB0AB4" w:rsidP="00DB0AB4">
      <w:pPr>
        <w:pStyle w:val="ListParagraph"/>
        <w:numPr>
          <w:ilvl w:val="0"/>
          <w:numId w:val="41"/>
        </w:numPr>
        <w:ind w:left="993"/>
        <w:jc w:val="both"/>
      </w:pPr>
      <w:r w:rsidRPr="00B31BDE">
        <w:t xml:space="preserve">Zamawiający wymaga wykazania przez Wykonawcę spełnienia warunków zdolności technicznej, ekonomicznej i zawodowej poprzez potwierdzenie </w:t>
      </w:r>
      <w:r w:rsidRPr="00B31BDE">
        <w:rPr>
          <w:b/>
          <w:bCs/>
        </w:rPr>
        <w:t>minimum 3 zrealizowanych szkoleń w okresie ostatnich 3 lat działalności.</w:t>
      </w:r>
    </w:p>
    <w:p w14:paraId="32946A88" w14:textId="77777777" w:rsidR="00DB0AB4" w:rsidRPr="00B31BDE" w:rsidRDefault="00DB0AB4" w:rsidP="00DB0AB4">
      <w:pPr>
        <w:pStyle w:val="ListParagraph"/>
        <w:numPr>
          <w:ilvl w:val="0"/>
          <w:numId w:val="41"/>
        </w:numPr>
        <w:ind w:left="993"/>
        <w:jc w:val="both"/>
        <w:rPr>
          <w:b/>
          <w:bCs/>
        </w:rPr>
      </w:pPr>
      <w:r w:rsidRPr="00B31BDE">
        <w:t>Szkolenie teoretyczne oraz ocena umiejętności praktycznych muszą być przeprowadzone w</w:t>
      </w:r>
      <w:r>
        <w:t> </w:t>
      </w:r>
      <w:r w:rsidRPr="00B31BDE">
        <w:t>formie stacjonarnej, zamkniętej bez udziału osób nieskierowanych przez Zamawiającego. Powyższe dotyczy również egzaminu teoretycznego, który może odbyć się w formie online pod nadzorem przedstawiciela</w:t>
      </w:r>
      <w:r>
        <w:t xml:space="preserve"> Podmiotu Wyznaczonego.</w:t>
      </w:r>
    </w:p>
    <w:p w14:paraId="02C7A499" w14:textId="77777777" w:rsidR="00DB0AB4" w:rsidRPr="00B31BDE" w:rsidRDefault="00DB0AB4" w:rsidP="00DB0AB4">
      <w:pPr>
        <w:pStyle w:val="ListParagraph"/>
        <w:numPr>
          <w:ilvl w:val="0"/>
          <w:numId w:val="41"/>
        </w:numPr>
        <w:ind w:left="993"/>
        <w:jc w:val="both"/>
        <w:rPr>
          <w:b/>
          <w:bCs/>
        </w:rPr>
      </w:pPr>
      <w:r>
        <w:t>Szkolenie teoretyczne w formie wykładów stacjonarnych realizowane będzie w lokalizacji wskazanej przez Zamawiającego.</w:t>
      </w:r>
    </w:p>
    <w:p w14:paraId="4002361B" w14:textId="77777777" w:rsidR="00DB0AB4" w:rsidRPr="007C67F3" w:rsidRDefault="00DB0AB4" w:rsidP="00DB0AB4">
      <w:pPr>
        <w:pStyle w:val="ListParagraph"/>
        <w:numPr>
          <w:ilvl w:val="0"/>
          <w:numId w:val="41"/>
        </w:numPr>
        <w:ind w:left="993"/>
        <w:jc w:val="both"/>
        <w:rPr>
          <w:b/>
          <w:bCs/>
        </w:rPr>
      </w:pPr>
      <w:r>
        <w:t>W celu poprawnej realizacji szkolenia praktycznego dla uprawnień STS-01 I STS-02 -Wykonawca zapewni dostępność w tym samym czasie co najmniej 2 trenerów oraz odpowiednią ilość sprzętu niezbędnego do szkoleń, aby możliwe było szkolenie co najmniej 2 kursantów jednocześnie.</w:t>
      </w:r>
    </w:p>
    <w:p w14:paraId="2FE29050" w14:textId="7AE45EFC" w:rsidR="00DB0AB4" w:rsidRPr="007C67F3" w:rsidRDefault="00DB0AB4" w:rsidP="00DB0AB4">
      <w:pPr>
        <w:pStyle w:val="ListParagraph"/>
        <w:numPr>
          <w:ilvl w:val="0"/>
          <w:numId w:val="41"/>
        </w:numPr>
        <w:ind w:left="993"/>
        <w:jc w:val="both"/>
        <w:rPr>
          <w:b/>
          <w:bCs/>
        </w:rPr>
      </w:pPr>
      <w:r>
        <w:t xml:space="preserve">Wykonawca zapewni miejsce do przeprowadzenia wszystkich etapów szkolenia praktycznego. Poligon do szkoleń oraz miejsce szkolenia praktycznego do STS-01 i STS-02 powinien znajdować się w miejscu uzgodnionym z Zamawiającym. Docelowo szkolenie praktyczne powinno odbyć się </w:t>
      </w:r>
      <w:r w:rsidR="003854D6">
        <w:t>w</w:t>
      </w:r>
      <w:r>
        <w:t xml:space="preserve"> terenie leśno-bagiennym.</w:t>
      </w:r>
    </w:p>
    <w:p w14:paraId="21C72A20" w14:textId="77777777" w:rsidR="00DB0AB4" w:rsidRPr="00996145" w:rsidRDefault="00DB0AB4" w:rsidP="00DB0AB4">
      <w:pPr>
        <w:pStyle w:val="ListParagraph"/>
        <w:numPr>
          <w:ilvl w:val="0"/>
          <w:numId w:val="41"/>
        </w:numPr>
        <w:ind w:left="993"/>
        <w:jc w:val="both"/>
        <w:rPr>
          <w:b/>
          <w:bCs/>
        </w:rPr>
      </w:pPr>
      <w:r>
        <w:t>W czasie szkolenia każdy z uczestników musi wykonać misję zaplanowaną w Pansa UTM/KSID.</w:t>
      </w:r>
    </w:p>
    <w:p w14:paraId="70A7D807" w14:textId="77777777" w:rsidR="00DB0AB4" w:rsidRPr="00996145" w:rsidRDefault="00DB0AB4" w:rsidP="00DB0AB4">
      <w:pPr>
        <w:pStyle w:val="ListParagraph"/>
        <w:numPr>
          <w:ilvl w:val="0"/>
          <w:numId w:val="41"/>
        </w:numPr>
        <w:ind w:left="993"/>
        <w:jc w:val="both"/>
        <w:rPr>
          <w:b/>
          <w:bCs/>
        </w:rPr>
      </w:pPr>
      <w:r>
        <w:t xml:space="preserve">Wykonawca zapewni imienne zaświadczenia/certyfikaty w wersji papierowej, zgodnie z obowiązującymi przepisami dotyczącymi danych osobowych, na podstawie uzyskanych bezpośrednio od uczestników danych osobowych, poświadczające uczestnictwo w szkoleniu, zawierające m.in. następujące dane: temat szkolenia, czas realizacji szkolenia, miejsce szkolenia, podpisane przez Wykonawcę szkolenia i/lub/albo Prowadzącego szkolenia. </w:t>
      </w:r>
    </w:p>
    <w:p w14:paraId="72176C8A" w14:textId="77777777" w:rsidR="00DB0AB4" w:rsidRPr="00996145" w:rsidRDefault="00DB0AB4" w:rsidP="00DB0AB4">
      <w:pPr>
        <w:pStyle w:val="ListParagraph"/>
        <w:numPr>
          <w:ilvl w:val="0"/>
          <w:numId w:val="41"/>
        </w:numPr>
        <w:ind w:left="993"/>
        <w:jc w:val="both"/>
        <w:rPr>
          <w:b/>
          <w:bCs/>
        </w:rPr>
      </w:pPr>
      <w:r>
        <w:t>Liczebność grup szkoleniowych (część praktyczna) uzależniona będzie od tematyki i wymogów Wykonawcy (udział całego grona lub podział na grupy) oraz ilości instruktorów pozostawionych do dyspozycji uczestników szkolenia.</w:t>
      </w:r>
    </w:p>
    <w:p w14:paraId="07ABEED6" w14:textId="77777777" w:rsidR="00DB0AB4" w:rsidRPr="00996145" w:rsidRDefault="00DB0AB4" w:rsidP="00DB0AB4">
      <w:pPr>
        <w:pStyle w:val="ListParagraph"/>
        <w:numPr>
          <w:ilvl w:val="0"/>
          <w:numId w:val="41"/>
        </w:numPr>
        <w:ind w:left="993"/>
        <w:jc w:val="both"/>
        <w:rPr>
          <w:b/>
          <w:bCs/>
        </w:rPr>
      </w:pPr>
      <w:r>
        <w:t>Wykonawca sporządzi dziennik szkolenia wraz z listą obecności uczestników szkolenia z każdego dnia szkolenia. Uczestnicy szkolenia potwierdzą obecność własnoręcznym podpisem, a kopia dziennika szkolenia oraz listy obecności zostanie przekazana Zamawiającemu po zakończeniu szkolenia.</w:t>
      </w:r>
    </w:p>
    <w:p w14:paraId="69F62F3A" w14:textId="77777777" w:rsidR="00DB0AB4" w:rsidRPr="00996145" w:rsidRDefault="00DB0AB4" w:rsidP="00DB0AB4">
      <w:pPr>
        <w:pStyle w:val="ListParagraph"/>
        <w:numPr>
          <w:ilvl w:val="0"/>
          <w:numId w:val="41"/>
        </w:numPr>
        <w:ind w:left="993"/>
        <w:jc w:val="both"/>
        <w:rPr>
          <w:b/>
          <w:bCs/>
        </w:rPr>
      </w:pPr>
      <w:r>
        <w:t>Zamawiający zastrzega sobie prawo do dokonywania niezapowiedzianych kontroli w celu określenia poprawności realizacji szkoleń, w szczególności ilości zaplanowanych godzin.</w:t>
      </w:r>
    </w:p>
    <w:p w14:paraId="247EB9B6" w14:textId="6560B80D" w:rsidR="00DB0AB4" w:rsidRPr="00996145" w:rsidRDefault="00DB0AB4" w:rsidP="00DB0AB4">
      <w:pPr>
        <w:pStyle w:val="ListParagraph"/>
        <w:numPr>
          <w:ilvl w:val="0"/>
          <w:numId w:val="41"/>
        </w:numPr>
        <w:ind w:left="993"/>
        <w:jc w:val="both"/>
        <w:rPr>
          <w:b/>
          <w:bCs/>
        </w:rPr>
      </w:pPr>
      <w:r>
        <w:t>Wykonawca zobowiązany jest do organizacji egzaminu teoretycznego online na dedykowanej platformie, który będzie zrealizowany przez zewnętrzny Podmiot Wyznaczony wraz z</w:t>
      </w:r>
      <w:r w:rsidR="000C3CC8">
        <w:t> </w:t>
      </w:r>
      <w:r>
        <w:t>dostarczeniem dokumentacji po egzaminie do Zamawiającego. Egzamin teoretyczny może być realizowany dla mniejszych grup pracowników (maksymalnie 5 osób w sesji, maksymalnie 15 osób dziennie na jednego egzaminatora przeprowadzającego egzamin w trybie zdalnym), po wcześniejszym uzgodnieniu z Zamawiającym.</w:t>
      </w:r>
    </w:p>
    <w:p w14:paraId="2CA73557" w14:textId="77777777" w:rsidR="00DB0AB4" w:rsidRPr="003854D6" w:rsidRDefault="00DB0AB4" w:rsidP="00DB0AB4">
      <w:pPr>
        <w:pStyle w:val="ListParagraph"/>
        <w:numPr>
          <w:ilvl w:val="0"/>
          <w:numId w:val="41"/>
        </w:numPr>
        <w:ind w:left="993"/>
        <w:jc w:val="both"/>
        <w:rPr>
          <w:b/>
          <w:bCs/>
        </w:rPr>
      </w:pPr>
      <w:r>
        <w:t>Szkolenie odbywać się będzie w dni robocze od poniedziałku do piątku (z możliwością zaplanowania lotów szkoleniowych również w soboty – uzależnione od warunków pogodowych i akceptacji Zamawiającego).</w:t>
      </w:r>
    </w:p>
    <w:p w14:paraId="3E12F5BB" w14:textId="77777777" w:rsidR="003854D6" w:rsidRPr="00996145" w:rsidRDefault="003854D6" w:rsidP="003854D6">
      <w:pPr>
        <w:pStyle w:val="ListParagraph"/>
        <w:ind w:left="993"/>
        <w:jc w:val="both"/>
        <w:rPr>
          <w:b/>
          <w:bCs/>
        </w:rPr>
      </w:pPr>
    </w:p>
    <w:p w14:paraId="25B60341" w14:textId="77777777" w:rsidR="00DB0AB4" w:rsidRDefault="00DB0AB4" w:rsidP="00DB0AB4">
      <w:pPr>
        <w:pStyle w:val="Heading1"/>
        <w:numPr>
          <w:ilvl w:val="0"/>
          <w:numId w:val="37"/>
        </w:numPr>
        <w:spacing w:line="240" w:lineRule="auto"/>
        <w:ind w:left="1571" w:hanging="360"/>
      </w:pPr>
      <w:bookmarkStart w:id="8" w:name="_Toc207171803"/>
      <w:r>
        <w:t>TERMIN WYKONANIA</w:t>
      </w:r>
      <w:bookmarkEnd w:id="8"/>
    </w:p>
    <w:p w14:paraId="52A79460" w14:textId="1D835E54" w:rsidR="00DB0AB4" w:rsidRPr="00DB0AB4" w:rsidRDefault="00DB0AB4" w:rsidP="00DB0AB4">
      <w:pPr>
        <w:pBdr>
          <w:top w:val="nil"/>
          <w:left w:val="nil"/>
          <w:bottom w:val="nil"/>
          <w:right w:val="nil"/>
          <w:between w:val="nil"/>
        </w:pBdr>
        <w:spacing w:before="120"/>
        <w:ind w:left="720"/>
        <w:jc w:val="both"/>
        <w:rPr>
          <w:rFonts w:ascii="Aptos" w:eastAsia="Aptos" w:hAnsi="Aptos" w:cs="Aptos"/>
          <w:color w:val="000000"/>
          <w:lang w:val="pl-PL"/>
        </w:rPr>
      </w:pPr>
      <w:r w:rsidRPr="00DB0AB4">
        <w:rPr>
          <w:rFonts w:ascii="Aptos" w:eastAsia="Aptos" w:hAnsi="Aptos" w:cs="Aptos"/>
          <w:color w:val="000000"/>
          <w:lang w:val="pl-PL"/>
        </w:rPr>
        <w:t>Szkolenie zostanie zorganizowane w terminie</w:t>
      </w:r>
      <w:r w:rsidR="00923BB7">
        <w:rPr>
          <w:rFonts w:ascii="Aptos" w:eastAsia="Aptos" w:hAnsi="Aptos" w:cs="Aptos"/>
          <w:color w:val="000000"/>
          <w:lang w:val="pl-PL"/>
        </w:rPr>
        <w:t xml:space="preserve"> </w:t>
      </w:r>
      <w:r w:rsidRPr="00DB0AB4">
        <w:rPr>
          <w:rFonts w:ascii="Aptos" w:eastAsia="Aptos" w:hAnsi="Aptos" w:cs="Aptos"/>
          <w:b/>
          <w:bCs/>
          <w:color w:val="000000"/>
          <w:lang w:val="pl-PL"/>
        </w:rPr>
        <w:t>do 30.</w:t>
      </w:r>
      <w:r w:rsidR="003854D6">
        <w:rPr>
          <w:rFonts w:ascii="Aptos" w:eastAsia="Aptos" w:hAnsi="Aptos" w:cs="Aptos"/>
          <w:b/>
          <w:bCs/>
          <w:color w:val="000000"/>
          <w:lang w:val="pl-PL"/>
        </w:rPr>
        <w:t>1</w:t>
      </w:r>
      <w:r w:rsidR="007A2D18">
        <w:rPr>
          <w:rFonts w:ascii="Aptos" w:eastAsia="Aptos" w:hAnsi="Aptos" w:cs="Aptos"/>
          <w:b/>
          <w:bCs/>
          <w:color w:val="000000"/>
          <w:lang w:val="pl-PL"/>
        </w:rPr>
        <w:t>1</w:t>
      </w:r>
      <w:r w:rsidRPr="00DB0AB4">
        <w:rPr>
          <w:rFonts w:ascii="Aptos" w:eastAsia="Aptos" w:hAnsi="Aptos" w:cs="Aptos"/>
          <w:b/>
          <w:bCs/>
          <w:color w:val="000000"/>
          <w:lang w:val="pl-PL"/>
        </w:rPr>
        <w:t>.2025 r.</w:t>
      </w:r>
      <w:r w:rsidRPr="00DB0AB4">
        <w:rPr>
          <w:rFonts w:ascii="Aptos" w:eastAsia="Aptos" w:hAnsi="Aptos" w:cs="Aptos"/>
          <w:color w:val="000000"/>
          <w:lang w:val="pl-PL"/>
        </w:rPr>
        <w:t xml:space="preserve"> Dokładny termin przeprowadzenia szkolenia będzie uzgodniony w trybie ustaleń roboczych z wyłonionym Wykonawcą, z zastrzeżeniem terminów powyżej. Szczegółowy plan szkolenia zostanie przygotowany przez Wykonawcę i przedstawiony Zamawiającemu nie później niż na 7 dni kalendarzowych przed rozpoczęciem szkolenia. Plan szkolenia podlega akceptacji ze strony Zamawiającego.</w:t>
      </w:r>
    </w:p>
    <w:p w14:paraId="01F416D2" w14:textId="77777777" w:rsidR="00DB0AB4" w:rsidRPr="00DB0AB4" w:rsidRDefault="00DB0AB4" w:rsidP="00DB0AB4">
      <w:pPr>
        <w:pBdr>
          <w:top w:val="nil"/>
          <w:left w:val="nil"/>
          <w:bottom w:val="nil"/>
          <w:right w:val="nil"/>
          <w:between w:val="nil"/>
        </w:pBdr>
        <w:spacing w:before="120"/>
        <w:ind w:left="720"/>
        <w:jc w:val="both"/>
        <w:rPr>
          <w:rFonts w:ascii="Aptos" w:eastAsia="Aptos" w:hAnsi="Aptos" w:cs="Aptos"/>
          <w:color w:val="000000"/>
          <w:lang w:val="pl-PL"/>
        </w:rPr>
      </w:pPr>
      <w:r w:rsidRPr="00DB0AB4">
        <w:rPr>
          <w:rFonts w:ascii="Aptos" w:eastAsia="Aptos" w:hAnsi="Aptos" w:cs="Aptos"/>
          <w:color w:val="000000"/>
          <w:lang w:val="pl-PL"/>
        </w:rPr>
        <w:t>Termin szkolenia praktycznego uzależniony będzie od ukończenia szkolenia teoretycznego i wyznaczony w trybie roboczym przez przedstawicieli stron. Będzie mógł być realizowany dla mniejszych grup pracowników (2-5), po wcześniejszym uzgodnieniu z Zamawiającym. Szkolenie praktyczne w locie powinno się odbywać w konfiguracji 1/1 czyli jeden instruktor praktyczny na jednego kursanta.</w:t>
      </w:r>
    </w:p>
    <w:p w14:paraId="0C1C3801" w14:textId="77777777" w:rsidR="00DB0AB4" w:rsidRDefault="00DB0AB4" w:rsidP="00DB0AB4">
      <w:pPr>
        <w:pBdr>
          <w:top w:val="nil"/>
          <w:left w:val="nil"/>
          <w:bottom w:val="nil"/>
          <w:right w:val="nil"/>
          <w:between w:val="nil"/>
        </w:pBdr>
        <w:spacing w:before="120"/>
        <w:ind w:left="720"/>
        <w:jc w:val="both"/>
        <w:rPr>
          <w:rFonts w:ascii="Aptos" w:eastAsia="Aptos" w:hAnsi="Aptos" w:cs="Aptos"/>
          <w:color w:val="000000"/>
          <w:lang w:val="pl-PL"/>
        </w:rPr>
      </w:pPr>
      <w:r w:rsidRPr="00DB0AB4">
        <w:rPr>
          <w:rFonts w:ascii="Aptos" w:eastAsia="Aptos" w:hAnsi="Aptos" w:cs="Aptos"/>
          <w:color w:val="000000"/>
          <w:lang w:val="pl-PL"/>
        </w:rPr>
        <w:t>Zamawiający zastrzega sobie prawo do zmiany terminu oraz miejsca szkolenia, nie później niż 7 dni roboczych przed jego planowanym rozpoczęciem.</w:t>
      </w:r>
    </w:p>
    <w:p w14:paraId="7BB6F689" w14:textId="77777777" w:rsidR="003854D6" w:rsidRPr="00DB0AB4" w:rsidRDefault="003854D6" w:rsidP="00DB0AB4">
      <w:pPr>
        <w:pBdr>
          <w:top w:val="nil"/>
          <w:left w:val="nil"/>
          <w:bottom w:val="nil"/>
          <w:right w:val="nil"/>
          <w:between w:val="nil"/>
        </w:pBdr>
        <w:spacing w:before="120"/>
        <w:ind w:left="720"/>
        <w:jc w:val="both"/>
        <w:rPr>
          <w:rFonts w:ascii="Aptos" w:eastAsia="Aptos" w:hAnsi="Aptos" w:cs="Aptos"/>
          <w:color w:val="000000"/>
          <w:lang w:val="pl-PL"/>
        </w:rPr>
      </w:pPr>
    </w:p>
    <w:p w14:paraId="6EA8A70A" w14:textId="77777777" w:rsidR="00DB0AB4" w:rsidRDefault="00DB0AB4" w:rsidP="00DB0AB4">
      <w:pPr>
        <w:pStyle w:val="Heading1"/>
        <w:numPr>
          <w:ilvl w:val="0"/>
          <w:numId w:val="37"/>
        </w:numPr>
        <w:spacing w:line="240" w:lineRule="auto"/>
        <w:ind w:left="1571" w:hanging="360"/>
      </w:pPr>
      <w:bookmarkStart w:id="9" w:name="_Toc207171804"/>
      <w:r>
        <w:t>PRAWNE UWARUNKOWANIA REALIZACJI ZADANIA</w:t>
      </w:r>
      <w:bookmarkEnd w:id="9"/>
    </w:p>
    <w:p w14:paraId="571D1913" w14:textId="77777777" w:rsidR="00DB0AB4" w:rsidRPr="00DB0AB4" w:rsidRDefault="00DB0AB4" w:rsidP="00DB0AB4">
      <w:pPr>
        <w:pBdr>
          <w:top w:val="nil"/>
          <w:left w:val="nil"/>
          <w:bottom w:val="nil"/>
          <w:right w:val="nil"/>
          <w:between w:val="nil"/>
        </w:pBdr>
        <w:spacing w:before="120"/>
        <w:ind w:left="720"/>
        <w:jc w:val="both"/>
        <w:rPr>
          <w:rFonts w:ascii="Aptos" w:eastAsia="Aptos" w:hAnsi="Aptos" w:cs="Aptos"/>
          <w:color w:val="000000"/>
          <w:lang w:val="pl-PL"/>
        </w:rPr>
      </w:pPr>
      <w:r w:rsidRPr="00DB0AB4">
        <w:rPr>
          <w:rFonts w:ascii="Aptos" w:eastAsia="Aptos" w:hAnsi="Aptos" w:cs="Aptos"/>
          <w:color w:val="000000"/>
          <w:lang w:val="pl-PL"/>
        </w:rPr>
        <w:t xml:space="preserve">Przedmiotowe zadanie musi zostać wykonane w oparciu o obowiązujące uregulowania, a więc:   </w:t>
      </w:r>
    </w:p>
    <w:p w14:paraId="1257E438" w14:textId="77777777" w:rsidR="00DB0AB4" w:rsidRPr="00DB0AB4" w:rsidRDefault="00DB0AB4" w:rsidP="00DB0AB4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120" w:after="160"/>
        <w:jc w:val="both"/>
        <w:rPr>
          <w:lang w:val="pl-PL"/>
        </w:rPr>
      </w:pPr>
      <w:r w:rsidRPr="00DB0AB4">
        <w:rPr>
          <w:rFonts w:ascii="Aptos" w:eastAsia="Aptos" w:hAnsi="Aptos" w:cs="Aptos"/>
          <w:color w:val="000000"/>
          <w:lang w:val="pl-PL"/>
        </w:rPr>
        <w:t>ustawę  z 16.04.2004 r. „O ochronie przyrody” (tekst jednolity Dz.U. z 2013 r. poz. 627),</w:t>
      </w:r>
    </w:p>
    <w:p w14:paraId="50DAE48D" w14:textId="77777777" w:rsidR="00DB0AB4" w:rsidRPr="00DB0AB4" w:rsidRDefault="00DB0AB4" w:rsidP="00DB0AB4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120" w:after="160"/>
        <w:jc w:val="both"/>
        <w:rPr>
          <w:lang w:val="pl-PL"/>
        </w:rPr>
      </w:pPr>
      <w:r w:rsidRPr="00DB0AB4">
        <w:rPr>
          <w:rFonts w:ascii="Aptos" w:eastAsia="Aptos" w:hAnsi="Aptos" w:cs="Aptos"/>
          <w:color w:val="000000"/>
          <w:lang w:val="pl-PL"/>
        </w:rPr>
        <w:t>Rozporządzenie wykonawcze Komisji (UE) 2019/947 z dnia 24 maja 2019 r. w sprawie przepisów i procedur dotyczących eksploatacji bezzałogowych statków powietrznych,</w:t>
      </w:r>
    </w:p>
    <w:p w14:paraId="787ED581" w14:textId="77777777" w:rsidR="00DB0AB4" w:rsidRPr="00DB0AB4" w:rsidRDefault="00DB0AB4" w:rsidP="00DB0AB4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120" w:after="160"/>
        <w:jc w:val="both"/>
        <w:rPr>
          <w:rFonts w:ascii="Aptos" w:hAnsi="Aptos"/>
          <w:lang w:val="pl-PL"/>
        </w:rPr>
      </w:pPr>
      <w:r w:rsidRPr="00DB0AB4">
        <w:rPr>
          <w:rFonts w:ascii="Aptos" w:hAnsi="Aptos"/>
          <w:lang w:val="pl-PL"/>
        </w:rPr>
        <w:t>Wytyczne Urzędu Lotnictwa Cywilnego w sprawie certyfikacji dla lotów bezzałogowych statków powietrznych.</w:t>
      </w:r>
    </w:p>
    <w:p w14:paraId="34D19F5D" w14:textId="77777777" w:rsidR="00DB0AB4" w:rsidRPr="00DB0AB4" w:rsidRDefault="00DB0AB4" w:rsidP="00DB0AB4">
      <w:pPr>
        <w:pBdr>
          <w:top w:val="nil"/>
          <w:left w:val="nil"/>
          <w:bottom w:val="nil"/>
          <w:right w:val="nil"/>
          <w:between w:val="nil"/>
        </w:pBdr>
        <w:spacing w:before="120"/>
        <w:ind w:left="720"/>
        <w:jc w:val="both"/>
        <w:rPr>
          <w:rFonts w:ascii="Aptos" w:eastAsia="Aptos" w:hAnsi="Aptos" w:cs="Aptos"/>
          <w:color w:val="000000"/>
          <w:lang w:val="pl-PL"/>
        </w:rPr>
      </w:pPr>
    </w:p>
    <w:p w14:paraId="68DB8308" w14:textId="77777777" w:rsidR="00DB0AB4" w:rsidRPr="00DB0AB4" w:rsidRDefault="00DB0AB4" w:rsidP="00DB0AB4">
      <w:pPr>
        <w:rPr>
          <w:rFonts w:ascii="Aptos" w:eastAsia="Aptos" w:hAnsi="Aptos" w:cs="Aptos"/>
          <w:lang w:val="pl-PL"/>
        </w:rPr>
      </w:pPr>
    </w:p>
    <w:sectPr w:rsidR="00DB0AB4" w:rsidRPr="00DB0AB4" w:rsidSect="001152F1">
      <w:headerReference w:type="default" r:id="rId7"/>
      <w:footerReference w:type="default" r:id="rId8"/>
      <w:pgSz w:w="11906" w:h="16838"/>
      <w:pgMar w:top="1418" w:right="1416" w:bottom="1418" w:left="1276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15F32" w14:textId="77777777" w:rsidR="00CC1D01" w:rsidRDefault="00CC1D01" w:rsidP="00BF4403">
      <w:r>
        <w:separator/>
      </w:r>
    </w:p>
  </w:endnote>
  <w:endnote w:type="continuationSeparator" w:id="0">
    <w:p w14:paraId="2006F5DA" w14:textId="77777777" w:rsidR="00CC1D01" w:rsidRDefault="00CC1D01" w:rsidP="00BF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71563" w14:textId="7E1ACB25" w:rsidR="00684C58" w:rsidRPr="00684C58" w:rsidRDefault="00684C58" w:rsidP="00684C58">
    <w:pPr>
      <w:pStyle w:val="Footer"/>
      <w:rPr>
        <w:lang w:val="pl-PL"/>
      </w:rPr>
    </w:pPr>
    <w:r w:rsidRPr="00684C58">
      <w:rPr>
        <w:lang w:val="pl-PL"/>
      </w:rPr>
      <w:t xml:space="preserve">         </w:t>
    </w:r>
  </w:p>
  <w:p w14:paraId="314F6C64" w14:textId="0DFBDD1D" w:rsidR="000C28A7" w:rsidRPr="00684C58" w:rsidRDefault="00E95AB5" w:rsidP="001152F1">
    <w:pPr>
      <w:pStyle w:val="Footer"/>
      <w:rPr>
        <w:lang w:val="pl-PL"/>
      </w:rPr>
    </w:pPr>
    <w:r>
      <w:rPr>
        <w:noProof/>
      </w:rPr>
      <w:drawing>
        <wp:inline distT="0" distB="0" distL="0" distR="0" wp14:anchorId="125E5E74" wp14:editId="495A5577">
          <wp:extent cx="3033395" cy="568325"/>
          <wp:effectExtent l="0" t="0" r="0" b="3175"/>
          <wp:docPr id="1734123385" name="Graf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123385" name="Grafika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3395" cy="568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BB1BD" w14:textId="77777777" w:rsidR="00CC1D01" w:rsidRDefault="00CC1D01" w:rsidP="00BF4403">
      <w:r>
        <w:separator/>
      </w:r>
    </w:p>
  </w:footnote>
  <w:footnote w:type="continuationSeparator" w:id="0">
    <w:p w14:paraId="5D479E26" w14:textId="77777777" w:rsidR="00CC1D01" w:rsidRDefault="00CC1D01" w:rsidP="00BF4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053A4" w14:textId="356CD9D0" w:rsidR="00BF4403" w:rsidRDefault="001842EB" w:rsidP="001842EB">
    <w:pPr>
      <w:pStyle w:val="Header"/>
      <w:jc w:val="center"/>
    </w:pPr>
    <w:r>
      <w:rPr>
        <w:noProof/>
      </w:rPr>
      <w:drawing>
        <wp:inline distT="0" distB="0" distL="0" distR="0" wp14:anchorId="2BECE0FF" wp14:editId="398067B6">
          <wp:extent cx="5213985" cy="513080"/>
          <wp:effectExtent l="0" t="0" r="5715" b="1270"/>
          <wp:docPr id="26859813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235396" name="Grafika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3985" cy="513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3DB"/>
    <w:multiLevelType w:val="hybridMultilevel"/>
    <w:tmpl w:val="BB345792"/>
    <w:lvl w:ilvl="0" w:tplc="E2C078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55875"/>
    <w:multiLevelType w:val="hybridMultilevel"/>
    <w:tmpl w:val="DDDE4854"/>
    <w:lvl w:ilvl="0" w:tplc="136C582C">
      <w:start w:val="1"/>
      <w:numFmt w:val="decimal"/>
      <w:lvlText w:val="%1)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ED305B"/>
    <w:multiLevelType w:val="hybridMultilevel"/>
    <w:tmpl w:val="5760690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80FED"/>
    <w:multiLevelType w:val="hybridMultilevel"/>
    <w:tmpl w:val="82846A52"/>
    <w:lvl w:ilvl="0" w:tplc="68B2D0D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D49D7"/>
    <w:multiLevelType w:val="hybridMultilevel"/>
    <w:tmpl w:val="062AD7B6"/>
    <w:lvl w:ilvl="0" w:tplc="C5E2E7E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DE1056"/>
    <w:multiLevelType w:val="hybridMultilevel"/>
    <w:tmpl w:val="FFFFFFFF"/>
    <w:lvl w:ilvl="0" w:tplc="1C52F112">
      <w:start w:val="1"/>
      <w:numFmt w:val="decimal"/>
      <w:lvlText w:val="%1."/>
      <w:lvlJc w:val="left"/>
      <w:pPr>
        <w:ind w:left="720" w:hanging="360"/>
      </w:pPr>
      <w:rPr>
        <w:rFonts w:cs="Cambria" w:hint="default"/>
        <w:color w:val="000000"/>
        <w:sz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DC5D51"/>
    <w:multiLevelType w:val="hybridMultilevel"/>
    <w:tmpl w:val="7EEEEC52"/>
    <w:lvl w:ilvl="0" w:tplc="0409000D">
      <w:start w:val="1"/>
      <w:numFmt w:val="bullet"/>
      <w:lvlText w:val=""/>
      <w:lvlJc w:val="left"/>
      <w:pPr>
        <w:ind w:left="22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7" w15:restartNumberingAfterBreak="0">
    <w:nsid w:val="17A011BD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1A777071"/>
    <w:multiLevelType w:val="hybridMultilevel"/>
    <w:tmpl w:val="D8C4630A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1C4234B9"/>
    <w:multiLevelType w:val="hybridMultilevel"/>
    <w:tmpl w:val="9D3C7B26"/>
    <w:lvl w:ilvl="0" w:tplc="1B866114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0" w15:restartNumberingAfterBreak="0">
    <w:nsid w:val="1FF9508A"/>
    <w:multiLevelType w:val="hybridMultilevel"/>
    <w:tmpl w:val="1946D616"/>
    <w:lvl w:ilvl="0" w:tplc="C5E2E7E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E53A3D"/>
    <w:multiLevelType w:val="hybridMultilevel"/>
    <w:tmpl w:val="39084702"/>
    <w:lvl w:ilvl="0" w:tplc="C5E2E7E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9A3686"/>
    <w:multiLevelType w:val="hybridMultilevel"/>
    <w:tmpl w:val="03788930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23E5666"/>
    <w:multiLevelType w:val="hybridMultilevel"/>
    <w:tmpl w:val="7D103C04"/>
    <w:lvl w:ilvl="0" w:tplc="1B86611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155B7"/>
    <w:multiLevelType w:val="hybridMultilevel"/>
    <w:tmpl w:val="17C08F0C"/>
    <w:lvl w:ilvl="0" w:tplc="C5E2E7E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BD66E0"/>
    <w:multiLevelType w:val="hybridMultilevel"/>
    <w:tmpl w:val="CECC08C8"/>
    <w:lvl w:ilvl="0" w:tplc="1B86611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570B0"/>
    <w:multiLevelType w:val="multilevel"/>
    <w:tmpl w:val="BAE092C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A1C00"/>
    <w:multiLevelType w:val="hybridMultilevel"/>
    <w:tmpl w:val="25382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154BD"/>
    <w:multiLevelType w:val="hybridMultilevel"/>
    <w:tmpl w:val="420A0E06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577E4B18"/>
    <w:multiLevelType w:val="multilevel"/>
    <w:tmpl w:val="1BAE4E8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B8484F"/>
    <w:multiLevelType w:val="hybridMultilevel"/>
    <w:tmpl w:val="7DDAB6C2"/>
    <w:lvl w:ilvl="0" w:tplc="1B8661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2E024E"/>
    <w:multiLevelType w:val="hybridMultilevel"/>
    <w:tmpl w:val="E6EA2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4E1143"/>
    <w:multiLevelType w:val="hybridMultilevel"/>
    <w:tmpl w:val="C0F2B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C6891"/>
    <w:multiLevelType w:val="hybridMultilevel"/>
    <w:tmpl w:val="B88A344C"/>
    <w:lvl w:ilvl="0" w:tplc="1B86611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9E51CA"/>
    <w:multiLevelType w:val="hybridMultilevel"/>
    <w:tmpl w:val="EDE63F1E"/>
    <w:lvl w:ilvl="0" w:tplc="C5E2E7E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9C46055"/>
    <w:multiLevelType w:val="multilevel"/>
    <w:tmpl w:val="B0461C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357048"/>
    <w:multiLevelType w:val="hybridMultilevel"/>
    <w:tmpl w:val="8732EA92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6CE60754"/>
    <w:multiLevelType w:val="hybridMultilevel"/>
    <w:tmpl w:val="94C4D13E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6E045509"/>
    <w:multiLevelType w:val="hybridMultilevel"/>
    <w:tmpl w:val="C00AD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8D5E9F"/>
    <w:multiLevelType w:val="hybridMultilevel"/>
    <w:tmpl w:val="04B267F2"/>
    <w:lvl w:ilvl="0" w:tplc="244278FC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A3B26"/>
    <w:multiLevelType w:val="hybridMultilevel"/>
    <w:tmpl w:val="CBCA9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91262D"/>
    <w:multiLevelType w:val="hybridMultilevel"/>
    <w:tmpl w:val="77A6A296"/>
    <w:lvl w:ilvl="0" w:tplc="1B866114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9" w:hanging="360"/>
      </w:pPr>
    </w:lvl>
    <w:lvl w:ilvl="2" w:tplc="0415001B" w:tentative="1">
      <w:start w:val="1"/>
      <w:numFmt w:val="lowerRoman"/>
      <w:lvlText w:val="%3."/>
      <w:lvlJc w:val="right"/>
      <w:pPr>
        <w:ind w:left="2449" w:hanging="180"/>
      </w:pPr>
    </w:lvl>
    <w:lvl w:ilvl="3" w:tplc="0415000F" w:tentative="1">
      <w:start w:val="1"/>
      <w:numFmt w:val="decimal"/>
      <w:lvlText w:val="%4."/>
      <w:lvlJc w:val="left"/>
      <w:pPr>
        <w:ind w:left="3169" w:hanging="360"/>
      </w:pPr>
    </w:lvl>
    <w:lvl w:ilvl="4" w:tplc="04150019" w:tentative="1">
      <w:start w:val="1"/>
      <w:numFmt w:val="lowerLetter"/>
      <w:lvlText w:val="%5."/>
      <w:lvlJc w:val="left"/>
      <w:pPr>
        <w:ind w:left="3889" w:hanging="360"/>
      </w:pPr>
    </w:lvl>
    <w:lvl w:ilvl="5" w:tplc="0415001B" w:tentative="1">
      <w:start w:val="1"/>
      <w:numFmt w:val="lowerRoman"/>
      <w:lvlText w:val="%6."/>
      <w:lvlJc w:val="right"/>
      <w:pPr>
        <w:ind w:left="4609" w:hanging="180"/>
      </w:pPr>
    </w:lvl>
    <w:lvl w:ilvl="6" w:tplc="0415000F" w:tentative="1">
      <w:start w:val="1"/>
      <w:numFmt w:val="decimal"/>
      <w:lvlText w:val="%7."/>
      <w:lvlJc w:val="left"/>
      <w:pPr>
        <w:ind w:left="5329" w:hanging="360"/>
      </w:pPr>
    </w:lvl>
    <w:lvl w:ilvl="7" w:tplc="04150019" w:tentative="1">
      <w:start w:val="1"/>
      <w:numFmt w:val="lowerLetter"/>
      <w:lvlText w:val="%8."/>
      <w:lvlJc w:val="left"/>
      <w:pPr>
        <w:ind w:left="6049" w:hanging="360"/>
      </w:pPr>
    </w:lvl>
    <w:lvl w:ilvl="8" w:tplc="0415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32" w15:restartNumberingAfterBreak="0">
    <w:nsid w:val="721E386F"/>
    <w:multiLevelType w:val="hybridMultilevel"/>
    <w:tmpl w:val="8C04D7D6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74096082"/>
    <w:multiLevelType w:val="hybridMultilevel"/>
    <w:tmpl w:val="9702AD22"/>
    <w:lvl w:ilvl="0" w:tplc="C5E2E7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28758C"/>
    <w:multiLevelType w:val="hybridMultilevel"/>
    <w:tmpl w:val="813A26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785B5C"/>
    <w:multiLevelType w:val="hybridMultilevel"/>
    <w:tmpl w:val="BEF44614"/>
    <w:lvl w:ilvl="0" w:tplc="1B86611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6" w15:restartNumberingAfterBreak="0">
    <w:nsid w:val="76277E6B"/>
    <w:multiLevelType w:val="hybridMultilevel"/>
    <w:tmpl w:val="63E6F1D4"/>
    <w:lvl w:ilvl="0" w:tplc="C5E2E7E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7346096"/>
    <w:multiLevelType w:val="hybridMultilevel"/>
    <w:tmpl w:val="4B6CFEC6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77537FDF"/>
    <w:multiLevelType w:val="hybridMultilevel"/>
    <w:tmpl w:val="B036B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C53950"/>
    <w:multiLevelType w:val="hybridMultilevel"/>
    <w:tmpl w:val="4F0CE4EE"/>
    <w:lvl w:ilvl="0" w:tplc="666CB33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0" w15:restartNumberingAfterBreak="0">
    <w:nsid w:val="7BE00983"/>
    <w:multiLevelType w:val="hybridMultilevel"/>
    <w:tmpl w:val="31FCDB56"/>
    <w:lvl w:ilvl="0" w:tplc="FFB8D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122346">
    <w:abstractNumId w:val="2"/>
  </w:num>
  <w:num w:numId="2" w16cid:durableId="1426464905">
    <w:abstractNumId w:val="39"/>
  </w:num>
  <w:num w:numId="3" w16cid:durableId="1309170407">
    <w:abstractNumId w:val="35"/>
  </w:num>
  <w:num w:numId="4" w16cid:durableId="632832967">
    <w:abstractNumId w:val="20"/>
  </w:num>
  <w:num w:numId="5" w16cid:durableId="709955011">
    <w:abstractNumId w:val="13"/>
  </w:num>
  <w:num w:numId="6" w16cid:durableId="2053920442">
    <w:abstractNumId w:val="9"/>
  </w:num>
  <w:num w:numId="7" w16cid:durableId="742561">
    <w:abstractNumId w:val="23"/>
  </w:num>
  <w:num w:numId="8" w16cid:durableId="1176771456">
    <w:abstractNumId w:val="31"/>
  </w:num>
  <w:num w:numId="9" w16cid:durableId="1678074402">
    <w:abstractNumId w:val="15"/>
  </w:num>
  <w:num w:numId="10" w16cid:durableId="439377328">
    <w:abstractNumId w:val="8"/>
  </w:num>
  <w:num w:numId="11" w16cid:durableId="1051155550">
    <w:abstractNumId w:val="37"/>
  </w:num>
  <w:num w:numId="12" w16cid:durableId="1164467324">
    <w:abstractNumId w:val="32"/>
  </w:num>
  <w:num w:numId="13" w16cid:durableId="820271519">
    <w:abstractNumId w:val="12"/>
  </w:num>
  <w:num w:numId="14" w16cid:durableId="1378893202">
    <w:abstractNumId w:val="6"/>
  </w:num>
  <w:num w:numId="15" w16cid:durableId="104011137">
    <w:abstractNumId w:val="26"/>
  </w:num>
  <w:num w:numId="16" w16cid:durableId="428702414">
    <w:abstractNumId w:val="18"/>
  </w:num>
  <w:num w:numId="17" w16cid:durableId="357001771">
    <w:abstractNumId w:val="27"/>
  </w:num>
  <w:num w:numId="18" w16cid:durableId="506480956">
    <w:abstractNumId w:val="38"/>
  </w:num>
  <w:num w:numId="19" w16cid:durableId="1728146181">
    <w:abstractNumId w:val="22"/>
  </w:num>
  <w:num w:numId="20" w16cid:durableId="422772784">
    <w:abstractNumId w:val="40"/>
  </w:num>
  <w:num w:numId="21" w16cid:durableId="305819762">
    <w:abstractNumId w:val="28"/>
  </w:num>
  <w:num w:numId="22" w16cid:durableId="1659115746">
    <w:abstractNumId w:val="3"/>
  </w:num>
  <w:num w:numId="23" w16cid:durableId="961036264">
    <w:abstractNumId w:val="5"/>
  </w:num>
  <w:num w:numId="24" w16cid:durableId="1493451642">
    <w:abstractNumId w:val="7"/>
  </w:num>
  <w:num w:numId="25" w16cid:durableId="1054814980">
    <w:abstractNumId w:val="29"/>
  </w:num>
  <w:num w:numId="26" w16cid:durableId="1428624234">
    <w:abstractNumId w:val="21"/>
  </w:num>
  <w:num w:numId="27" w16cid:durableId="607008170">
    <w:abstractNumId w:val="34"/>
  </w:num>
  <w:num w:numId="28" w16cid:durableId="104080842">
    <w:abstractNumId w:val="30"/>
  </w:num>
  <w:num w:numId="29" w16cid:durableId="1436173082">
    <w:abstractNumId w:val="33"/>
  </w:num>
  <w:num w:numId="30" w16cid:durableId="188221592">
    <w:abstractNumId w:val="0"/>
  </w:num>
  <w:num w:numId="31" w16cid:durableId="1264143385">
    <w:abstractNumId w:val="14"/>
  </w:num>
  <w:num w:numId="32" w16cid:durableId="1151404179">
    <w:abstractNumId w:val="11"/>
  </w:num>
  <w:num w:numId="33" w16cid:durableId="1975717988">
    <w:abstractNumId w:val="17"/>
  </w:num>
  <w:num w:numId="34" w16cid:durableId="886066607">
    <w:abstractNumId w:val="36"/>
  </w:num>
  <w:num w:numId="35" w16cid:durableId="120879229">
    <w:abstractNumId w:val="10"/>
  </w:num>
  <w:num w:numId="36" w16cid:durableId="1847819564">
    <w:abstractNumId w:val="19"/>
  </w:num>
  <w:num w:numId="37" w16cid:durableId="1952468553">
    <w:abstractNumId w:val="16"/>
  </w:num>
  <w:num w:numId="38" w16cid:durableId="885146757">
    <w:abstractNumId w:val="25"/>
  </w:num>
  <w:num w:numId="39" w16cid:durableId="1763263001">
    <w:abstractNumId w:val="24"/>
  </w:num>
  <w:num w:numId="40" w16cid:durableId="65881049">
    <w:abstractNumId w:val="4"/>
  </w:num>
  <w:num w:numId="41" w16cid:durableId="1769353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03"/>
    <w:rsid w:val="00014623"/>
    <w:rsid w:val="00017C22"/>
    <w:rsid w:val="00077300"/>
    <w:rsid w:val="000824CC"/>
    <w:rsid w:val="000C28A7"/>
    <w:rsid w:val="000C3CC8"/>
    <w:rsid w:val="000C761C"/>
    <w:rsid w:val="000E195F"/>
    <w:rsid w:val="0010707E"/>
    <w:rsid w:val="00114E84"/>
    <w:rsid w:val="001152F1"/>
    <w:rsid w:val="00123AA4"/>
    <w:rsid w:val="00125197"/>
    <w:rsid w:val="00146999"/>
    <w:rsid w:val="00170134"/>
    <w:rsid w:val="001842EB"/>
    <w:rsid w:val="0018500F"/>
    <w:rsid w:val="001967E6"/>
    <w:rsid w:val="00197493"/>
    <w:rsid w:val="001A188A"/>
    <w:rsid w:val="001C750B"/>
    <w:rsid w:val="001D43AC"/>
    <w:rsid w:val="002322BB"/>
    <w:rsid w:val="00264560"/>
    <w:rsid w:val="002659CB"/>
    <w:rsid w:val="00292EDA"/>
    <w:rsid w:val="002965CE"/>
    <w:rsid w:val="0029788C"/>
    <w:rsid w:val="002A1C1D"/>
    <w:rsid w:val="002C15F6"/>
    <w:rsid w:val="002E23B0"/>
    <w:rsid w:val="00303CE3"/>
    <w:rsid w:val="003075C9"/>
    <w:rsid w:val="00325832"/>
    <w:rsid w:val="00351460"/>
    <w:rsid w:val="003647F7"/>
    <w:rsid w:val="003753FD"/>
    <w:rsid w:val="00377384"/>
    <w:rsid w:val="003854D6"/>
    <w:rsid w:val="003A1600"/>
    <w:rsid w:val="003A3E6C"/>
    <w:rsid w:val="003D1774"/>
    <w:rsid w:val="003F50D5"/>
    <w:rsid w:val="003F5789"/>
    <w:rsid w:val="00452023"/>
    <w:rsid w:val="00511F7D"/>
    <w:rsid w:val="00536BDD"/>
    <w:rsid w:val="005501F1"/>
    <w:rsid w:val="00555182"/>
    <w:rsid w:val="00581405"/>
    <w:rsid w:val="005969D6"/>
    <w:rsid w:val="005C4D80"/>
    <w:rsid w:val="005C6633"/>
    <w:rsid w:val="005D7646"/>
    <w:rsid w:val="005E53A8"/>
    <w:rsid w:val="00614299"/>
    <w:rsid w:val="0064095F"/>
    <w:rsid w:val="00684C58"/>
    <w:rsid w:val="006D3C1E"/>
    <w:rsid w:val="006D45FA"/>
    <w:rsid w:val="006F5E4F"/>
    <w:rsid w:val="00726D64"/>
    <w:rsid w:val="00733F99"/>
    <w:rsid w:val="00754BAE"/>
    <w:rsid w:val="00762313"/>
    <w:rsid w:val="0078634C"/>
    <w:rsid w:val="00790ACD"/>
    <w:rsid w:val="007A2D18"/>
    <w:rsid w:val="00807BF0"/>
    <w:rsid w:val="00831176"/>
    <w:rsid w:val="00864880"/>
    <w:rsid w:val="00885325"/>
    <w:rsid w:val="00885F33"/>
    <w:rsid w:val="0089529E"/>
    <w:rsid w:val="00896BCF"/>
    <w:rsid w:val="00896BE6"/>
    <w:rsid w:val="008A10D1"/>
    <w:rsid w:val="008C398D"/>
    <w:rsid w:val="008D62E2"/>
    <w:rsid w:val="008F3CB5"/>
    <w:rsid w:val="008F48C3"/>
    <w:rsid w:val="008F4A0E"/>
    <w:rsid w:val="009107B0"/>
    <w:rsid w:val="00913018"/>
    <w:rsid w:val="00923BB7"/>
    <w:rsid w:val="00925BC9"/>
    <w:rsid w:val="0093298F"/>
    <w:rsid w:val="00967B21"/>
    <w:rsid w:val="00973675"/>
    <w:rsid w:val="00977E81"/>
    <w:rsid w:val="009F5C4E"/>
    <w:rsid w:val="00A00806"/>
    <w:rsid w:val="00A52ABF"/>
    <w:rsid w:val="00A54E2B"/>
    <w:rsid w:val="00A9362F"/>
    <w:rsid w:val="00A966B3"/>
    <w:rsid w:val="00B024DC"/>
    <w:rsid w:val="00B0395F"/>
    <w:rsid w:val="00B20F50"/>
    <w:rsid w:val="00B27020"/>
    <w:rsid w:val="00B53D69"/>
    <w:rsid w:val="00B774D7"/>
    <w:rsid w:val="00B83885"/>
    <w:rsid w:val="00BF24F4"/>
    <w:rsid w:val="00BF4403"/>
    <w:rsid w:val="00C500CD"/>
    <w:rsid w:val="00C51F6B"/>
    <w:rsid w:val="00C55EC1"/>
    <w:rsid w:val="00C953AA"/>
    <w:rsid w:val="00CA0E3D"/>
    <w:rsid w:val="00CA1838"/>
    <w:rsid w:val="00CA4C0B"/>
    <w:rsid w:val="00CB7775"/>
    <w:rsid w:val="00CC1D01"/>
    <w:rsid w:val="00D250B5"/>
    <w:rsid w:val="00D302D8"/>
    <w:rsid w:val="00DA4D12"/>
    <w:rsid w:val="00DB0AB4"/>
    <w:rsid w:val="00E31243"/>
    <w:rsid w:val="00E3774F"/>
    <w:rsid w:val="00E502F8"/>
    <w:rsid w:val="00E6007E"/>
    <w:rsid w:val="00E80D83"/>
    <w:rsid w:val="00E95AB5"/>
    <w:rsid w:val="00EB4624"/>
    <w:rsid w:val="00F11F34"/>
    <w:rsid w:val="00FE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C88435"/>
  <w15:chartTrackingRefBased/>
  <w15:docId w15:val="{FD0E1E03-28D0-41A2-BCE1-3F5D8ADA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74F"/>
    <w:pPr>
      <w:spacing w:after="0" w:line="240" w:lineRule="auto"/>
    </w:pPr>
    <w:rPr>
      <w:lang w:val="en-US"/>
    </w:rPr>
  </w:style>
  <w:style w:type="paragraph" w:styleId="Heading1">
    <w:name w:val="heading 1"/>
    <w:basedOn w:val="Normal"/>
    <w:next w:val="ETNA"/>
    <w:link w:val="Heading1Char"/>
    <w:autoRedefine/>
    <w:uiPriority w:val="9"/>
    <w:qFormat/>
    <w:rsid w:val="005C6633"/>
    <w:pPr>
      <w:keepNext/>
      <w:keepLines/>
      <w:numPr>
        <w:numId w:val="25"/>
      </w:numPr>
      <w:spacing w:before="360" w:after="80" w:line="360" w:lineRule="auto"/>
      <w:ind w:left="709"/>
      <w:outlineLvl w:val="0"/>
    </w:pPr>
    <w:rPr>
      <w:rFonts w:ascii="Aptos" w:eastAsiaTheme="majorEastAsia" w:hAnsi="Aptos" w:cstheme="majorBidi"/>
      <w:b/>
      <w:kern w:val="2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6633"/>
    <w:pPr>
      <w:keepNext/>
      <w:keepLines/>
      <w:spacing w:before="160" w:after="80" w:line="360" w:lineRule="auto"/>
      <w:outlineLvl w:val="1"/>
    </w:pPr>
    <w:rPr>
      <w:rFonts w:ascii="Aptos" w:eastAsiaTheme="majorEastAsia" w:hAnsi="Aptos" w:cstheme="majorBidi"/>
      <w:kern w:val="2"/>
      <w:szCs w:val="32"/>
      <w:lang w:val="pl-PL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440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403"/>
  </w:style>
  <w:style w:type="paragraph" w:styleId="Footer">
    <w:name w:val="footer"/>
    <w:basedOn w:val="Normal"/>
    <w:link w:val="FooterChar"/>
    <w:uiPriority w:val="99"/>
    <w:unhideWhenUsed/>
    <w:rsid w:val="00BF440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403"/>
  </w:style>
  <w:style w:type="table" w:styleId="TableGrid">
    <w:name w:val="Table Grid"/>
    <w:basedOn w:val="TableNormal"/>
    <w:uiPriority w:val="39"/>
    <w:rsid w:val="00BF4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774F"/>
    <w:pPr>
      <w:spacing w:after="160" w:line="259" w:lineRule="auto"/>
      <w:ind w:left="720"/>
      <w:contextualSpacing/>
    </w:pPr>
    <w:rPr>
      <w:lang w:val="pl-PL"/>
    </w:rPr>
  </w:style>
  <w:style w:type="character" w:styleId="Hyperlink">
    <w:name w:val="Hyperlink"/>
    <w:basedOn w:val="DefaultParagraphFont"/>
    <w:uiPriority w:val="99"/>
    <w:unhideWhenUsed/>
    <w:rsid w:val="00E3774F"/>
    <w:rPr>
      <w:color w:val="0563C1" w:themeColor="hyperlink"/>
      <w:u w:val="single"/>
    </w:rPr>
  </w:style>
  <w:style w:type="paragraph" w:customStyle="1" w:styleId="BULIGLAdresatpisma">
    <w:name w:val="BULIGL Adresat pisma"/>
    <w:basedOn w:val="Normal"/>
    <w:link w:val="BULIGLAdresatpismaZnak"/>
    <w:qFormat/>
    <w:rsid w:val="00B53D69"/>
    <w:pPr>
      <w:spacing w:line="276" w:lineRule="auto"/>
      <w:ind w:left="4962"/>
      <w:jc w:val="both"/>
    </w:pPr>
    <w:rPr>
      <w:rFonts w:ascii="Garamond" w:eastAsia="Times New Roman" w:hAnsi="Garamond" w:cs="Times New Roman"/>
      <w:sz w:val="24"/>
      <w:szCs w:val="20"/>
      <w:lang w:val="pl-PL" w:eastAsia="pl-PL"/>
    </w:rPr>
  </w:style>
  <w:style w:type="paragraph" w:customStyle="1" w:styleId="BULIGLZnakpisma">
    <w:name w:val="BULIGL Znak pisma"/>
    <w:basedOn w:val="Normal"/>
    <w:next w:val="Normal"/>
    <w:link w:val="BULIGLZnakpismaZnak"/>
    <w:qFormat/>
    <w:rsid w:val="00B53D69"/>
    <w:pPr>
      <w:spacing w:before="120" w:after="120"/>
      <w:jc w:val="both"/>
    </w:pPr>
    <w:rPr>
      <w:rFonts w:ascii="Garamond" w:eastAsia="Times New Roman" w:hAnsi="Garamond" w:cs="Times New Roman"/>
      <w:sz w:val="24"/>
      <w:szCs w:val="20"/>
      <w:lang w:val="pl-PL" w:eastAsia="pl-PL"/>
    </w:rPr>
  </w:style>
  <w:style w:type="character" w:customStyle="1" w:styleId="BULIGLAdresatpismaZnak">
    <w:name w:val="BULIGL Adresat pisma Znak"/>
    <w:link w:val="BULIGLAdresatpisma"/>
    <w:rsid w:val="00B53D69"/>
    <w:rPr>
      <w:rFonts w:ascii="Garamond" w:eastAsia="Times New Roman" w:hAnsi="Garamond" w:cs="Times New Roman"/>
      <w:sz w:val="24"/>
      <w:szCs w:val="20"/>
      <w:lang w:eastAsia="pl-PL"/>
    </w:rPr>
  </w:style>
  <w:style w:type="character" w:customStyle="1" w:styleId="BULIGLZnakpismaZnak">
    <w:name w:val="BULIGL Znak pisma Znak"/>
    <w:link w:val="BULIGLZnakpisma"/>
    <w:rsid w:val="00B53D69"/>
    <w:rPr>
      <w:rFonts w:ascii="Garamond" w:eastAsia="Times New Roman" w:hAnsi="Garamond" w:cs="Times New Roman"/>
      <w:sz w:val="24"/>
      <w:szCs w:val="20"/>
      <w:lang w:eastAsia="pl-PL"/>
    </w:rPr>
  </w:style>
  <w:style w:type="character" w:styleId="UnresolvedMention">
    <w:name w:val="Unresolved Mention"/>
    <w:basedOn w:val="DefaultParagraphFont"/>
    <w:uiPriority w:val="99"/>
    <w:semiHidden/>
    <w:unhideWhenUsed/>
    <w:rsid w:val="003A3E6C"/>
    <w:rPr>
      <w:color w:val="605E5C"/>
      <w:shd w:val="clear" w:color="auto" w:fill="E1DFDD"/>
    </w:rPr>
  </w:style>
  <w:style w:type="paragraph" w:customStyle="1" w:styleId="Default">
    <w:name w:val="Default"/>
    <w:rsid w:val="006142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C6633"/>
    <w:rPr>
      <w:rFonts w:ascii="Aptos" w:eastAsiaTheme="majorEastAsia" w:hAnsi="Aptos" w:cstheme="majorBidi"/>
      <w:b/>
      <w:kern w:val="2"/>
      <w:szCs w:val="40"/>
      <w:lang w:val="en-US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5C6633"/>
    <w:rPr>
      <w:rFonts w:ascii="Aptos" w:eastAsiaTheme="majorEastAsia" w:hAnsi="Aptos" w:cstheme="majorBidi"/>
      <w:kern w:val="2"/>
      <w:szCs w:val="32"/>
      <w14:ligatures w14:val="standardContextual"/>
    </w:rPr>
  </w:style>
  <w:style w:type="paragraph" w:customStyle="1" w:styleId="ETNA">
    <w:name w:val="ETNA"/>
    <w:basedOn w:val="Normal"/>
    <w:autoRedefine/>
    <w:qFormat/>
    <w:rsid w:val="005C6633"/>
    <w:pPr>
      <w:spacing w:before="120" w:after="160"/>
      <w:ind w:left="720"/>
      <w:jc w:val="both"/>
    </w:pPr>
    <w:rPr>
      <w:rFonts w:ascii="Aptos" w:hAnsi="Aptos"/>
      <w:kern w:val="2"/>
      <w:lang w:val="pl-PL"/>
      <w14:ligatures w14:val="standardContextual"/>
    </w:rPr>
  </w:style>
  <w:style w:type="paragraph" w:styleId="TOC1">
    <w:name w:val="toc 1"/>
    <w:basedOn w:val="Normal"/>
    <w:next w:val="Normal"/>
    <w:autoRedefine/>
    <w:uiPriority w:val="39"/>
    <w:unhideWhenUsed/>
    <w:rsid w:val="005C6633"/>
    <w:pPr>
      <w:spacing w:after="100" w:line="259" w:lineRule="auto"/>
    </w:pPr>
    <w:rPr>
      <w:kern w:val="2"/>
      <w:lang w:val="pl-PL"/>
      <w14:ligatures w14:val="standardContextual"/>
    </w:rPr>
  </w:style>
  <w:style w:type="paragraph" w:styleId="TOC2">
    <w:name w:val="toc 2"/>
    <w:basedOn w:val="Normal"/>
    <w:next w:val="Normal"/>
    <w:autoRedefine/>
    <w:uiPriority w:val="39"/>
    <w:unhideWhenUsed/>
    <w:rsid w:val="005C6633"/>
    <w:pPr>
      <w:spacing w:after="100" w:line="259" w:lineRule="auto"/>
      <w:ind w:left="220"/>
    </w:pPr>
    <w:rPr>
      <w:kern w:val="2"/>
      <w:lang w:val="pl-PL"/>
      <w14:ligatures w14:val="standardContextual"/>
    </w:rPr>
  </w:style>
  <w:style w:type="paragraph" w:styleId="TOCHeading">
    <w:name w:val="TOC Heading"/>
    <w:basedOn w:val="Heading1"/>
    <w:next w:val="Normal"/>
    <w:uiPriority w:val="39"/>
    <w:unhideWhenUsed/>
    <w:qFormat/>
    <w:rsid w:val="00DB0AB4"/>
    <w:pPr>
      <w:numPr>
        <w:numId w:val="0"/>
      </w:numPr>
      <w:spacing w:before="240" w:after="0" w:line="259" w:lineRule="auto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:szCs w:val="32"/>
      <w:lang w:val="pl-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1726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Pałucha</dc:creator>
  <cp:keywords/>
  <dc:description/>
  <cp:lastModifiedBy>Sebastian Grabarz</cp:lastModifiedBy>
  <cp:revision>22</cp:revision>
  <cp:lastPrinted>2025-05-15T11:04:00Z</cp:lastPrinted>
  <dcterms:created xsi:type="dcterms:W3CDTF">2025-06-28T17:49:00Z</dcterms:created>
  <dcterms:modified xsi:type="dcterms:W3CDTF">2025-09-01T09:44:00Z</dcterms:modified>
</cp:coreProperties>
</file>